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rsidR="00E9567D" w:rsidRPr="00625DD9" w:rsidRDefault="00E9567D" w:rsidP="003C7FC0">
      <w:pPr>
        <w:spacing w:after="0"/>
        <w:jc w:val="center"/>
        <w:rPr>
          <w:rFonts w:ascii="Arial" w:hAnsi="Arial" w:cs="Arial"/>
          <w:b/>
          <w:sz w:val="20"/>
          <w:szCs w:val="20"/>
        </w:rPr>
      </w:pPr>
      <w:r w:rsidRPr="00625DD9">
        <w:rPr>
          <w:rFonts w:ascii="Arial" w:hAnsi="Arial" w:cs="Arial"/>
          <w:b/>
          <w:sz w:val="20"/>
          <w:szCs w:val="20"/>
        </w:rPr>
        <w:t>718-</w:t>
      </w:r>
      <w:r w:rsidR="00A541F2" w:rsidRPr="00625DD9">
        <w:rPr>
          <w:rFonts w:ascii="Arial" w:hAnsi="Arial" w:cs="Arial"/>
          <w:b/>
          <w:sz w:val="20"/>
          <w:szCs w:val="20"/>
        </w:rPr>
        <w:t>578-1242</w:t>
      </w:r>
    </w:p>
    <w:p w:rsidR="00E9567D" w:rsidRPr="00625DD9" w:rsidRDefault="00CF36D7" w:rsidP="003C7FC0">
      <w:pPr>
        <w:spacing w:after="0"/>
        <w:jc w:val="center"/>
        <w:rPr>
          <w:rFonts w:ascii="Arial" w:hAnsi="Arial" w:cs="Arial"/>
          <w:b/>
          <w:sz w:val="20"/>
          <w:szCs w:val="20"/>
        </w:rPr>
      </w:pPr>
      <w:r w:rsidRPr="00625DD9">
        <w:rPr>
          <w:rFonts w:ascii="Arial" w:hAnsi="Arial" w:cs="Arial"/>
          <w:b/>
          <w:sz w:val="20"/>
          <w:szCs w:val="20"/>
        </w:rPr>
        <w:t>albert.porto38@gmail.com</w:t>
      </w:r>
    </w:p>
    <w:p w:rsidR="00CF36D7" w:rsidRPr="00625DD9" w:rsidRDefault="00CF36D7" w:rsidP="003C7FC0">
      <w:pPr>
        <w:spacing w:after="0"/>
        <w:jc w:val="center"/>
        <w:rPr>
          <w:rFonts w:ascii="Arial" w:hAnsi="Arial" w:cs="Arial"/>
          <w:b/>
          <w:sz w:val="20"/>
          <w:szCs w:val="20"/>
        </w:rPr>
      </w:pPr>
    </w:p>
    <w:p w:rsidR="00E9567D" w:rsidRPr="00625DD9" w:rsidRDefault="00A954A9" w:rsidP="003C7FC0">
      <w:pPr>
        <w:spacing w:after="0"/>
        <w:jc w:val="center"/>
        <w:rPr>
          <w:rFonts w:ascii="Arial" w:hAnsi="Arial" w:cs="Arial"/>
          <w:b/>
          <w:sz w:val="20"/>
          <w:szCs w:val="20"/>
        </w:rPr>
      </w:pPr>
      <w:r>
        <w:rPr>
          <w:rFonts w:ascii="Arial" w:hAnsi="Arial" w:cs="Arial"/>
          <w:b/>
          <w:sz w:val="20"/>
          <w:szCs w:val="20"/>
        </w:rPr>
        <w:t>April 2</w:t>
      </w:r>
      <w:r w:rsidR="00BC2E0F" w:rsidRPr="00625DD9">
        <w:rPr>
          <w:rFonts w:ascii="Arial" w:hAnsi="Arial" w:cs="Arial"/>
          <w:b/>
          <w:sz w:val="20"/>
          <w:szCs w:val="20"/>
        </w:rPr>
        <w:t>015</w:t>
      </w:r>
    </w:p>
    <w:p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tblPr>
      <w:tblGrid>
        <w:gridCol w:w="11016"/>
      </w:tblGrid>
      <w:tr w:rsidR="00E9567D" w:rsidRPr="00625DD9" w:rsidTr="002421A1">
        <w:tc>
          <w:tcPr>
            <w:tcW w:w="11016" w:type="dxa"/>
          </w:tcPr>
          <w:p w:rsidR="00C01388" w:rsidRPr="00625DD9"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 IN CASE OF </w:t>
            </w:r>
            <w:r w:rsidR="00407DBE">
              <w:rPr>
                <w:rFonts w:ascii="Arial" w:hAnsi="Arial" w:cs="Arial"/>
                <w:color w:val="auto"/>
                <w:sz w:val="20"/>
                <w:szCs w:val="20"/>
                <w:u w:val="single"/>
              </w:rPr>
              <w:t xml:space="preserve">DEATH, </w:t>
            </w:r>
            <w:r w:rsidRPr="00625DD9">
              <w:rPr>
                <w:rFonts w:ascii="Arial" w:hAnsi="Arial" w:cs="Arial"/>
                <w:color w:val="auto"/>
                <w:sz w:val="20"/>
                <w:szCs w:val="20"/>
                <w:u w:val="single"/>
              </w:rPr>
              <w:t>ILLNESS OR IN NEED OF ASSISTANCE</w:t>
            </w:r>
          </w:p>
          <w:p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rsidR="00E9567D" w:rsidRDefault="00E9567D" w:rsidP="003C7FC0">
      <w:pPr>
        <w:spacing w:after="0"/>
        <w:jc w:val="center"/>
        <w:rPr>
          <w:rFonts w:ascii="Arial" w:hAnsi="Arial" w:cs="Arial"/>
          <w:b/>
          <w:sz w:val="20"/>
          <w:szCs w:val="20"/>
        </w:rPr>
      </w:pPr>
    </w:p>
    <w:p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rsidR="00E9567D" w:rsidRPr="00625DD9" w:rsidRDefault="00BE1E07" w:rsidP="002F6FE3">
      <w:pPr>
        <w:pStyle w:val="PlainText"/>
        <w:rPr>
          <w:rFonts w:ascii="Arial" w:hAnsi="Arial" w:cs="Arial"/>
          <w:b w:val="0"/>
          <w:color w:val="auto"/>
          <w:sz w:val="20"/>
          <w:szCs w:val="20"/>
        </w:rPr>
      </w:pPr>
      <w:r w:rsidRPr="00625DD9">
        <w:rPr>
          <w:rFonts w:ascii="Arial" w:hAnsi="Arial" w:cs="Arial"/>
          <w:b w:val="0"/>
          <w:color w:val="auto"/>
          <w:sz w:val="20"/>
          <w:szCs w:val="20"/>
        </w:rPr>
        <w:t xml:space="preserve">Calendar of Events </w:t>
      </w:r>
      <w:r w:rsidR="00E9567D" w:rsidRPr="00625DD9">
        <w:rPr>
          <w:rFonts w:ascii="Arial" w:hAnsi="Arial" w:cs="Arial"/>
          <w:b w:val="0"/>
          <w:color w:val="auto"/>
          <w:sz w:val="20"/>
          <w:szCs w:val="20"/>
        </w:rPr>
        <w:t>for 201</w:t>
      </w:r>
      <w:r w:rsidR="00665C97" w:rsidRPr="00625DD9">
        <w:rPr>
          <w:rFonts w:ascii="Arial" w:hAnsi="Arial" w:cs="Arial"/>
          <w:b w:val="0"/>
          <w:color w:val="auto"/>
          <w:sz w:val="20"/>
          <w:szCs w:val="20"/>
        </w:rPr>
        <w:t>5</w:t>
      </w:r>
      <w:r w:rsidR="00E9567D" w:rsidRPr="00625DD9">
        <w:rPr>
          <w:rFonts w:ascii="Arial" w:hAnsi="Arial" w:cs="Arial"/>
          <w:b w:val="0"/>
          <w:color w:val="auto"/>
          <w:sz w:val="20"/>
          <w:szCs w:val="20"/>
        </w:rPr>
        <w:t>:</w:t>
      </w:r>
    </w:p>
    <w:p w:rsidR="00F116CF" w:rsidRDefault="00F116CF" w:rsidP="002F6FE3">
      <w:pPr>
        <w:pStyle w:val="PlainText"/>
        <w:rPr>
          <w:rFonts w:ascii="Arial" w:hAnsi="Arial" w:cs="Arial"/>
          <w:b w:val="0"/>
          <w:color w:val="auto"/>
          <w:sz w:val="18"/>
          <w:szCs w:val="18"/>
        </w:rPr>
      </w:pPr>
    </w:p>
    <w:tbl>
      <w:tblPr>
        <w:tblW w:w="10915" w:type="dxa"/>
        <w:jc w:val="center"/>
        <w:tblInd w:w="101" w:type="dxa"/>
        <w:tblLook w:val="04A0"/>
      </w:tblPr>
      <w:tblGrid>
        <w:gridCol w:w="1678"/>
        <w:gridCol w:w="3464"/>
        <w:gridCol w:w="2820"/>
        <w:gridCol w:w="1006"/>
        <w:gridCol w:w="1947"/>
      </w:tblGrid>
      <w:tr w:rsidR="00737F16" w:rsidRPr="0000539A" w:rsidTr="00407DBE">
        <w:trPr>
          <w:trHeight w:val="315"/>
          <w:jc w:val="center"/>
        </w:trPr>
        <w:tc>
          <w:tcPr>
            <w:tcW w:w="16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464"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820"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006"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 Apr</w:t>
            </w:r>
            <w:r w:rsidR="00407DBE">
              <w:rPr>
                <w:rFonts w:ascii="Arial" w:eastAsia="Times New Roman" w:hAnsi="Arial" w:cs="Arial"/>
                <w:b/>
                <w:color w:val="000000"/>
                <w:sz w:val="24"/>
                <w:szCs w:val="24"/>
              </w:rPr>
              <w:t>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1268BE" w:rsidP="00104AF8">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Post Elections</w:t>
            </w:r>
          </w:p>
        </w:tc>
      </w:tr>
      <w:tr w:rsidR="00C8140E" w:rsidRPr="00FB18AD"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40E" w:rsidRDefault="00C8140E"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April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C8140E" w:rsidRPr="003B233A" w:rsidRDefault="00C8140E" w:rsidP="003B233A">
            <w:pPr>
              <w:spacing w:after="0" w:line="240" w:lineRule="auto"/>
              <w:rPr>
                <w:rFonts w:ascii="Arial" w:hAnsi="Arial" w:cs="Arial"/>
                <w:sz w:val="20"/>
                <w:szCs w:val="20"/>
              </w:rPr>
            </w:pPr>
            <w:r>
              <w:rPr>
                <w:rFonts w:ascii="Arial" w:hAnsi="Arial" w:cs="Arial"/>
                <w:sz w:val="20"/>
                <w:szCs w:val="20"/>
              </w:rPr>
              <w:t>Richmond County VFW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C8140E" w:rsidRDefault="00C8140E" w:rsidP="00104AF8">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Ollis</w:t>
            </w:r>
            <w:proofErr w:type="spellEnd"/>
            <w:r>
              <w:rPr>
                <w:rFonts w:ascii="Arial" w:eastAsia="Times New Roman" w:hAnsi="Arial" w:cs="Arial"/>
                <w:color w:val="000000"/>
                <w:sz w:val="20"/>
                <w:szCs w:val="20"/>
              </w:rPr>
              <w:t xml:space="preserve"> VFW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C8140E" w:rsidRDefault="00C8140E"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C8140E" w:rsidRDefault="00C8140E"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County Elections</w:t>
            </w:r>
          </w:p>
        </w:tc>
      </w:tr>
      <w:tr w:rsidR="003B233A" w:rsidRPr="00FB18AD"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Pr="00FB18AD"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 April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3B233A">
            <w:pPr>
              <w:spacing w:after="0" w:line="240" w:lineRule="auto"/>
              <w:rPr>
                <w:rFonts w:ascii="Arial" w:eastAsia="Times New Roman" w:hAnsi="Arial" w:cs="Arial"/>
                <w:color w:val="000000"/>
                <w:sz w:val="20"/>
                <w:szCs w:val="20"/>
              </w:rPr>
            </w:pPr>
            <w:r w:rsidRPr="003B233A">
              <w:rPr>
                <w:rFonts w:ascii="Arial" w:hAnsi="Arial" w:cs="Arial"/>
                <w:sz w:val="20"/>
                <w:szCs w:val="20"/>
              </w:rPr>
              <w:t>A</w:t>
            </w:r>
            <w:r>
              <w:rPr>
                <w:rFonts w:ascii="Arial" w:hAnsi="Arial" w:cs="Arial"/>
                <w:sz w:val="20"/>
                <w:szCs w:val="20"/>
              </w:rPr>
              <w:t xml:space="preserve">/L </w:t>
            </w:r>
            <w:r w:rsidRPr="003B233A">
              <w:rPr>
                <w:rFonts w:ascii="Arial" w:hAnsi="Arial" w:cs="Arial"/>
                <w:sz w:val="20"/>
                <w:szCs w:val="20"/>
              </w:rPr>
              <w:t>Children in Youth Breakfast</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FB18AD" w:rsidRDefault="003B233A" w:rsidP="00104AF8">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Staaten</w:t>
            </w:r>
            <w:proofErr w:type="spellEnd"/>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Pr="00FB18AD" w:rsidRDefault="003B233A"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0830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FB18AD"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$30.00</w:t>
            </w:r>
          </w:p>
        </w:tc>
      </w:tr>
      <w:tr w:rsidR="006C18F9" w:rsidRPr="00FB18AD"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8F9" w:rsidRPr="00FB18AD" w:rsidRDefault="006C18F9" w:rsidP="00407DBE">
            <w:pPr>
              <w:spacing w:after="0" w:line="240" w:lineRule="auto"/>
              <w:jc w:val="center"/>
              <w:rPr>
                <w:rFonts w:ascii="Arial" w:eastAsia="Times New Roman" w:hAnsi="Arial" w:cs="Arial"/>
                <w:color w:val="000000"/>
                <w:sz w:val="20"/>
                <w:szCs w:val="20"/>
              </w:rPr>
            </w:pPr>
            <w:r w:rsidRPr="00FB18AD">
              <w:rPr>
                <w:rFonts w:ascii="Arial" w:eastAsia="Times New Roman" w:hAnsi="Arial" w:cs="Arial"/>
                <w:color w:val="000000"/>
                <w:sz w:val="20"/>
                <w:szCs w:val="20"/>
              </w:rPr>
              <w:t>26 Apr</w:t>
            </w:r>
            <w:r w:rsidR="00407DBE">
              <w:rPr>
                <w:rFonts w:ascii="Arial" w:eastAsia="Times New Roman" w:hAnsi="Arial" w:cs="Arial"/>
                <w:color w:val="000000"/>
                <w:sz w:val="20"/>
                <w:szCs w:val="20"/>
              </w:rPr>
              <w:t>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6C18F9" w:rsidP="00104AF8">
            <w:pPr>
              <w:spacing w:after="0" w:line="240" w:lineRule="auto"/>
              <w:rPr>
                <w:rFonts w:ascii="Arial" w:eastAsia="Times New Roman" w:hAnsi="Arial" w:cs="Arial"/>
                <w:color w:val="000000"/>
                <w:sz w:val="20"/>
                <w:szCs w:val="20"/>
              </w:rPr>
            </w:pPr>
            <w:r w:rsidRPr="00FB18AD">
              <w:rPr>
                <w:rFonts w:ascii="Arial" w:eastAsia="Times New Roman" w:hAnsi="Arial" w:cs="Arial"/>
                <w:color w:val="000000"/>
                <w:sz w:val="20"/>
                <w:szCs w:val="20"/>
              </w:rPr>
              <w:t xml:space="preserve">SSG </w:t>
            </w:r>
            <w:proofErr w:type="spellStart"/>
            <w:r w:rsidRPr="00FB18AD">
              <w:rPr>
                <w:rFonts w:ascii="Arial" w:eastAsia="Times New Roman" w:hAnsi="Arial" w:cs="Arial"/>
                <w:color w:val="000000"/>
                <w:sz w:val="20"/>
                <w:szCs w:val="20"/>
              </w:rPr>
              <w:t>Ollis</w:t>
            </w:r>
            <w:proofErr w:type="spellEnd"/>
            <w:r w:rsidRPr="00FB18AD">
              <w:rPr>
                <w:rFonts w:ascii="Arial" w:eastAsia="Times New Roman" w:hAnsi="Arial" w:cs="Arial"/>
                <w:color w:val="000000"/>
                <w:sz w:val="20"/>
                <w:szCs w:val="20"/>
              </w:rPr>
              <w:t xml:space="preserve"> Memorial Poker Run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6C18F9" w:rsidP="00104AF8">
            <w:pPr>
              <w:spacing w:after="0" w:line="240" w:lineRule="auto"/>
              <w:rPr>
                <w:rFonts w:ascii="Arial" w:eastAsia="Times New Roman" w:hAnsi="Arial" w:cs="Arial"/>
                <w:color w:val="000000"/>
                <w:sz w:val="20"/>
                <w:szCs w:val="20"/>
              </w:rPr>
            </w:pPr>
            <w:proofErr w:type="spellStart"/>
            <w:r w:rsidRPr="00FB18AD">
              <w:rPr>
                <w:rFonts w:ascii="Arial" w:eastAsia="Times New Roman" w:hAnsi="Arial" w:cs="Arial"/>
                <w:color w:val="000000"/>
                <w:sz w:val="20"/>
                <w:szCs w:val="20"/>
              </w:rPr>
              <w:t>Ollis</w:t>
            </w:r>
            <w:proofErr w:type="spellEnd"/>
            <w:r w:rsidRPr="00FB18AD">
              <w:rPr>
                <w:rFonts w:ascii="Arial" w:eastAsia="Times New Roman" w:hAnsi="Arial" w:cs="Arial"/>
                <w:color w:val="000000"/>
                <w:sz w:val="20"/>
                <w:szCs w:val="20"/>
              </w:rPr>
              <w:t xml:space="preserve"> VFW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6C18F9" w:rsidP="00104AF8">
            <w:pPr>
              <w:spacing w:after="0" w:line="240" w:lineRule="auto"/>
              <w:jc w:val="center"/>
              <w:rPr>
                <w:rFonts w:ascii="Arial" w:eastAsia="Times New Roman" w:hAnsi="Arial" w:cs="Arial"/>
                <w:color w:val="000000"/>
                <w:sz w:val="20"/>
                <w:szCs w:val="20"/>
              </w:rPr>
            </w:pPr>
            <w:r w:rsidRPr="00FB18AD">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FB18AD" w:rsidP="00104AF8">
            <w:pPr>
              <w:spacing w:after="0" w:line="240" w:lineRule="auto"/>
              <w:rPr>
                <w:rFonts w:ascii="Arial" w:eastAsia="Times New Roman" w:hAnsi="Arial" w:cs="Arial"/>
                <w:color w:val="000000"/>
                <w:sz w:val="20"/>
                <w:szCs w:val="20"/>
              </w:rPr>
            </w:pPr>
            <w:r w:rsidRPr="00FB18AD">
              <w:rPr>
                <w:rFonts w:ascii="Arial" w:eastAsia="Times New Roman" w:hAnsi="Arial" w:cs="Arial"/>
                <w:color w:val="000000"/>
                <w:sz w:val="20"/>
                <w:szCs w:val="20"/>
              </w:rPr>
              <w:t>Details below</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6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407DBE" w:rsidRPr="00407DBE"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DBE" w:rsidRPr="00407DBE" w:rsidRDefault="00407DBE"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KWVA Annual Dinner Dance</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Staaten</w:t>
            </w:r>
            <w:proofErr w:type="spellEnd"/>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rPr>
                <w:rFonts w:ascii="Arial" w:eastAsia="Times New Roman" w:hAnsi="Arial" w:cs="Arial"/>
                <w:color w:val="000000"/>
                <w:sz w:val="20"/>
                <w:szCs w:val="20"/>
              </w:rPr>
            </w:pPr>
          </w:p>
        </w:tc>
      </w:tr>
      <w:tr w:rsidR="00B11830" w:rsidRPr="00B11830"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830" w:rsidRPr="00B11830" w:rsidRDefault="00B11830" w:rsidP="00407DBE">
            <w:pPr>
              <w:spacing w:after="0" w:line="240" w:lineRule="auto"/>
              <w:jc w:val="center"/>
              <w:rPr>
                <w:rFonts w:ascii="Arial" w:eastAsia="Times New Roman" w:hAnsi="Arial" w:cs="Arial"/>
                <w:color w:val="000000"/>
                <w:sz w:val="20"/>
                <w:szCs w:val="20"/>
              </w:rPr>
            </w:pPr>
            <w:r w:rsidRPr="00B11830">
              <w:rPr>
                <w:rFonts w:ascii="Arial" w:eastAsia="Times New Roman" w:hAnsi="Arial" w:cs="Arial"/>
                <w:color w:val="000000"/>
                <w:sz w:val="20"/>
                <w:szCs w:val="20"/>
              </w:rPr>
              <w:t>16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Shoprite</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7163F6"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C36801" w:rsidRPr="00B11830"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801" w:rsidRPr="00B11830" w:rsidRDefault="00C36801"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21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C36801" w:rsidRDefault="00C36801" w:rsidP="00C3680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Ice Cream Social</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C36801" w:rsidRDefault="00C36801"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St </w:t>
            </w:r>
            <w:proofErr w:type="spellStart"/>
            <w:r>
              <w:rPr>
                <w:rFonts w:ascii="Arial" w:eastAsia="Times New Roman" w:hAnsi="Arial" w:cs="Arial"/>
                <w:color w:val="000000"/>
                <w:sz w:val="20"/>
                <w:szCs w:val="20"/>
              </w:rPr>
              <w:t>Adalbert's</w:t>
            </w:r>
            <w:proofErr w:type="spellEnd"/>
            <w:r>
              <w:rPr>
                <w:rFonts w:ascii="Arial" w:eastAsia="Times New Roman" w:hAnsi="Arial" w:cs="Arial"/>
                <w:color w:val="000000"/>
                <w:sz w:val="20"/>
                <w:szCs w:val="20"/>
              </w:rPr>
              <w:t xml:space="preserve"> School</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C36801" w:rsidRDefault="00C36801"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C36801" w:rsidRPr="00B11830" w:rsidRDefault="00C36801"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718-442-2020</w:t>
            </w: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P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7163F6"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Phillips Refinery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7163F6"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7163F6"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7163F6"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C3680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Ceremony</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War Memorial</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VFW Ceremony</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sidRPr="003B233A">
              <w:rPr>
                <w:rFonts w:ascii="Arial" w:hAnsi="Arial" w:cs="Arial"/>
                <w:sz w:val="20"/>
                <w:szCs w:val="20"/>
              </w:rPr>
              <w:t>Oceanview Cemetery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7009DC"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9DC" w:rsidRDefault="007009DC"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Parade</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104AF8">
            <w:pPr>
              <w:spacing w:after="0" w:line="240" w:lineRule="auto"/>
              <w:rPr>
                <w:rFonts w:ascii="Arial" w:hAnsi="Arial" w:cs="Arial"/>
                <w:sz w:val="20"/>
                <w:szCs w:val="20"/>
              </w:rPr>
            </w:pPr>
            <w:r>
              <w:rPr>
                <w:rFonts w:ascii="Arial" w:hAnsi="Arial" w:cs="Arial"/>
                <w:sz w:val="20"/>
                <w:szCs w:val="20"/>
              </w:rPr>
              <w:t>TBD</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TBD</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7009DC" w:rsidRPr="003B233A" w:rsidRDefault="007009DC"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Frank Peters Homecoming Dinner</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hAnsi="Arial" w:cs="Arial"/>
                <w:sz w:val="20"/>
                <w:szCs w:val="20"/>
              </w:rPr>
            </w:pPr>
            <w:r>
              <w:rPr>
                <w:rFonts w:ascii="Arial" w:hAnsi="Arial" w:cs="Arial"/>
                <w:sz w:val="20"/>
                <w:szCs w:val="20"/>
              </w:rPr>
              <w:t>Staaten</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6 Jun</w:t>
            </w:r>
            <w:r w:rsidR="00407DBE">
              <w:rPr>
                <w:rFonts w:ascii="Arial" w:eastAsia="Times New Roman" w:hAnsi="Arial" w:cs="Arial"/>
                <w:b/>
                <w:color w:val="000000"/>
                <w:sz w:val="24"/>
                <w:szCs w:val="24"/>
              </w:rPr>
              <w:t>e</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7009DC"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9DC" w:rsidRDefault="007009DC"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 June</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P.S. 26 Flag Day</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7009DC" w:rsidRPr="00E10663" w:rsidRDefault="007009DC" w:rsidP="00104AF8">
            <w:pPr>
              <w:spacing w:after="0" w:line="240" w:lineRule="auto"/>
              <w:rPr>
                <w:rFonts w:ascii="Arial" w:hAnsi="Arial" w:cs="Arial"/>
                <w:sz w:val="20"/>
                <w:szCs w:val="20"/>
              </w:rPr>
            </w:pPr>
            <w:r>
              <w:rPr>
                <w:rFonts w:ascii="Arial" w:hAnsi="Arial" w:cs="Arial"/>
                <w:sz w:val="20"/>
                <w:szCs w:val="20"/>
              </w:rPr>
              <w:t>P.S. 26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7009DC" w:rsidRPr="003B233A" w:rsidRDefault="007009DC" w:rsidP="00104AF8">
            <w:pPr>
              <w:spacing w:after="0" w:line="240" w:lineRule="auto"/>
              <w:rPr>
                <w:rFonts w:ascii="Arial" w:eastAsia="Times New Roman" w:hAnsi="Arial" w:cs="Arial"/>
                <w:color w:val="000000"/>
                <w:sz w:val="20"/>
                <w:szCs w:val="20"/>
              </w:rPr>
            </w:pPr>
          </w:p>
        </w:tc>
      </w:tr>
      <w:tr w:rsidR="007009DC"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9DC" w:rsidRDefault="007009DC"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 June</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P.S. 26 Graduation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7009DC" w:rsidRPr="00E10663" w:rsidRDefault="007009DC" w:rsidP="00104AF8">
            <w:pPr>
              <w:spacing w:after="0" w:line="240" w:lineRule="auto"/>
              <w:rPr>
                <w:rFonts w:ascii="Arial" w:hAnsi="Arial" w:cs="Arial"/>
                <w:sz w:val="20"/>
                <w:szCs w:val="20"/>
              </w:rPr>
            </w:pPr>
            <w:r>
              <w:rPr>
                <w:rFonts w:ascii="Arial" w:hAnsi="Arial" w:cs="Arial"/>
                <w:sz w:val="20"/>
                <w:szCs w:val="20"/>
              </w:rPr>
              <w:t>P.S. 26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7009DC" w:rsidRDefault="007009DC"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7009DC" w:rsidRPr="003B233A" w:rsidRDefault="007009DC"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P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 July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4th of July Parade</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E10663" w:rsidRDefault="003B233A" w:rsidP="00104AF8">
            <w:pPr>
              <w:spacing w:after="0" w:line="240" w:lineRule="auto"/>
              <w:rPr>
                <w:rFonts w:ascii="Arial" w:eastAsia="Times New Roman" w:hAnsi="Arial" w:cs="Arial"/>
                <w:color w:val="000000"/>
                <w:sz w:val="20"/>
                <w:szCs w:val="20"/>
              </w:rPr>
            </w:pPr>
            <w:r w:rsidRPr="00E10663">
              <w:rPr>
                <w:rFonts w:ascii="Arial" w:hAnsi="Arial" w:cs="Arial"/>
                <w:sz w:val="20"/>
                <w:szCs w:val="20"/>
              </w:rPr>
              <w:t>Showcase Bowling</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E10663"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11 Jul</w:t>
            </w:r>
            <w:r w:rsidR="00407DBE">
              <w:rPr>
                <w:rFonts w:ascii="Arial" w:eastAsia="Times New Roman" w:hAnsi="Arial" w:cs="Arial"/>
                <w:b/>
                <w:color w:val="000000"/>
                <w:sz w:val="24"/>
                <w:szCs w:val="24"/>
              </w:rPr>
              <w:t>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 Aug</w:t>
            </w:r>
            <w:r w:rsidR="00407DBE">
              <w:rPr>
                <w:rFonts w:ascii="Arial" w:eastAsia="Times New Roman" w:hAnsi="Arial" w:cs="Arial"/>
                <w:b/>
                <w:color w:val="000000"/>
                <w:sz w:val="24"/>
                <w:szCs w:val="24"/>
              </w:rPr>
              <w:t>ust</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 Sep</w:t>
            </w:r>
            <w:r w:rsidR="00407DBE">
              <w:rPr>
                <w:rFonts w:ascii="Arial" w:eastAsia="Times New Roman" w:hAnsi="Arial" w:cs="Arial"/>
                <w:b/>
                <w:color w:val="000000"/>
                <w:sz w:val="24"/>
                <w:szCs w:val="24"/>
              </w:rPr>
              <w:t>tember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7 Oct</w:t>
            </w:r>
            <w:r w:rsidR="00407DBE">
              <w:rPr>
                <w:rFonts w:ascii="Arial" w:eastAsia="Times New Roman" w:hAnsi="Arial" w:cs="Arial"/>
                <w:b/>
                <w:color w:val="000000"/>
                <w:sz w:val="24"/>
                <w:szCs w:val="24"/>
              </w:rPr>
              <w:t>ober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4 Nov</w:t>
            </w:r>
            <w:r w:rsidR="00407DBE">
              <w:rPr>
                <w:rFonts w:ascii="Arial" w:eastAsia="Times New Roman" w:hAnsi="Arial" w:cs="Arial"/>
                <w:b/>
                <w:color w:val="000000"/>
                <w:sz w:val="24"/>
                <w:szCs w:val="24"/>
              </w:rPr>
              <w:t>ember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2 Dec</w:t>
            </w:r>
            <w:r w:rsidR="00407DBE">
              <w:rPr>
                <w:rFonts w:ascii="Arial" w:eastAsia="Times New Roman" w:hAnsi="Arial" w:cs="Arial"/>
                <w:b/>
                <w:color w:val="000000"/>
                <w:sz w:val="24"/>
                <w:szCs w:val="24"/>
              </w:rPr>
              <w:t>ember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bl>
    <w:p w:rsidR="004F6E99" w:rsidRDefault="004F6E99" w:rsidP="00F90D3E">
      <w:pPr>
        <w:pStyle w:val="PlainText"/>
        <w:rPr>
          <w:rFonts w:ascii="Arial" w:hAnsi="Arial" w:cs="Arial"/>
          <w:b w:val="0"/>
          <w:color w:val="auto"/>
          <w:sz w:val="18"/>
          <w:szCs w:val="18"/>
        </w:rPr>
      </w:pPr>
    </w:p>
    <w:p w:rsidR="00B40054" w:rsidRDefault="00B40054" w:rsidP="00F90D3E">
      <w:pPr>
        <w:pStyle w:val="PlainText"/>
        <w:rPr>
          <w:rFonts w:ascii="Arial" w:hAnsi="Arial" w:cs="Arial"/>
          <w:b w:val="0"/>
          <w:color w:val="auto"/>
          <w:sz w:val="18"/>
          <w:szCs w:val="18"/>
        </w:rPr>
      </w:pPr>
    </w:p>
    <w:p w:rsidR="00AA0161" w:rsidRDefault="00AA0161" w:rsidP="00E10663">
      <w:pPr>
        <w:spacing w:after="0"/>
        <w:jc w:val="center"/>
        <w:rPr>
          <w:rFonts w:ascii="Arial" w:hAnsi="Arial" w:cs="Arial"/>
          <w:b/>
          <w:sz w:val="20"/>
          <w:szCs w:val="20"/>
          <w:u w:val="single"/>
        </w:rPr>
      </w:pPr>
      <w:r w:rsidRPr="00E10663">
        <w:rPr>
          <w:rFonts w:ascii="Arial" w:hAnsi="Arial" w:cs="Arial"/>
          <w:noProof/>
          <w:sz w:val="20"/>
          <w:szCs w:val="20"/>
        </w:rPr>
        <w:drawing>
          <wp:inline distT="0" distB="0" distL="0" distR="0">
            <wp:extent cx="2871439" cy="3740331"/>
            <wp:effectExtent l="19050" t="0" r="5111" b="0"/>
            <wp:docPr id="4" name="Picture 5" descr="C:\Users\Albert\AppData\Local\Microsoft\Windows\Temporary Internet Files\Content.Word\rolling Th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AppData\Local\Microsoft\Windows\Temporary Internet Files\Content.Word\rolling Thunder.jpg"/>
                    <pic:cNvPicPr>
                      <a:picLocks noChangeAspect="1" noChangeArrowheads="1"/>
                    </pic:cNvPicPr>
                  </pic:nvPicPr>
                  <pic:blipFill>
                    <a:blip r:embed="rId8"/>
                    <a:srcRect/>
                    <a:stretch>
                      <a:fillRect/>
                    </a:stretch>
                  </pic:blipFill>
                  <pic:spPr bwMode="auto">
                    <a:xfrm>
                      <a:off x="0" y="0"/>
                      <a:ext cx="2873553" cy="3743085"/>
                    </a:xfrm>
                    <a:prstGeom prst="rect">
                      <a:avLst/>
                    </a:prstGeom>
                    <a:noFill/>
                    <a:ln w="9525">
                      <a:noFill/>
                      <a:miter lim="800000"/>
                      <a:headEnd/>
                      <a:tailEnd/>
                    </a:ln>
                  </pic:spPr>
                </pic:pic>
              </a:graphicData>
            </a:graphic>
          </wp:inline>
        </w:drawing>
      </w:r>
      <w:r w:rsidR="00E10663" w:rsidRPr="00E10663">
        <w:rPr>
          <w:rFonts w:ascii="Arial" w:hAnsi="Arial" w:cs="Arial"/>
          <w:b/>
          <w:noProof/>
          <w:sz w:val="20"/>
          <w:szCs w:val="20"/>
          <w:u w:val="single"/>
        </w:rPr>
        <w:drawing>
          <wp:inline distT="0" distB="0" distL="0" distR="0">
            <wp:extent cx="2851384" cy="3714206"/>
            <wp:effectExtent l="19050" t="0" r="6116" b="0"/>
            <wp:docPr id="5" name="Picture 2" descr="C:\Users\Albert\AppData\Local\Microsoft\Windows\Temporary Internet Files\Content.Outlook\50C2UAFD\Children in 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AppData\Local\Microsoft\Windows\Temporary Internet Files\Content.Outlook\50C2UAFD\Children in Youth.jpg"/>
                    <pic:cNvPicPr>
                      <a:picLocks noChangeAspect="1" noChangeArrowheads="1"/>
                    </pic:cNvPicPr>
                  </pic:nvPicPr>
                  <pic:blipFill>
                    <a:blip r:embed="rId9"/>
                    <a:srcRect/>
                    <a:stretch>
                      <a:fillRect/>
                    </a:stretch>
                  </pic:blipFill>
                  <pic:spPr bwMode="auto">
                    <a:xfrm>
                      <a:off x="0" y="0"/>
                      <a:ext cx="2851126" cy="3713869"/>
                    </a:xfrm>
                    <a:prstGeom prst="rect">
                      <a:avLst/>
                    </a:prstGeom>
                    <a:noFill/>
                    <a:ln w="9525">
                      <a:noFill/>
                      <a:miter lim="800000"/>
                      <a:headEnd/>
                      <a:tailEnd/>
                    </a:ln>
                  </pic:spPr>
                </pic:pic>
              </a:graphicData>
            </a:graphic>
          </wp:inline>
        </w:drawing>
      </w:r>
    </w:p>
    <w:p w:rsidR="00CE4953" w:rsidRDefault="00CE4953" w:rsidP="00FB18AD">
      <w:pPr>
        <w:spacing w:after="0"/>
        <w:jc w:val="center"/>
        <w:rPr>
          <w:rFonts w:ascii="Arial" w:hAnsi="Arial" w:cs="Arial"/>
          <w:b/>
          <w:sz w:val="20"/>
          <w:szCs w:val="20"/>
          <w:u w:val="single"/>
        </w:rPr>
      </w:pPr>
    </w:p>
    <w:p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rsidR="00FB18AD" w:rsidRPr="00625DD9" w:rsidRDefault="00FB18AD" w:rsidP="00FB18AD">
      <w:pPr>
        <w:spacing w:after="0"/>
        <w:rPr>
          <w:rFonts w:ascii="Arial" w:hAnsi="Arial" w:cs="Arial"/>
          <w:b/>
          <w:sz w:val="20"/>
          <w:szCs w:val="20"/>
        </w:rPr>
      </w:pPr>
    </w:p>
    <w:p w:rsidR="00FB18AD" w:rsidRPr="00625DD9" w:rsidRDefault="00FB18AD" w:rsidP="00FB18AD">
      <w:pPr>
        <w:pStyle w:val="PlainText"/>
        <w:rPr>
          <w:rFonts w:ascii="Arial" w:hAnsi="Arial" w:cs="Arial"/>
          <w:b w:val="0"/>
          <w:color w:val="auto"/>
          <w:sz w:val="20"/>
          <w:szCs w:val="20"/>
        </w:rPr>
      </w:pPr>
      <w:r w:rsidRPr="00625DD9">
        <w:rPr>
          <w:rFonts w:ascii="Arial" w:hAnsi="Arial" w:cs="Arial"/>
          <w:b w:val="0"/>
          <w:color w:val="auto"/>
          <w:sz w:val="20"/>
          <w:szCs w:val="20"/>
        </w:rPr>
        <w:t xml:space="preserve">1.  The new dues rate for annual members is $35 per year.  Note that dues change was done at the national level.   Below are the membership rates for Life membership and Installment Plan Life Membership.  Recommend that all members consider installment Life membership when their renewal is due as you save over the long run and eliminate the need to renew yearly.  </w:t>
      </w:r>
    </w:p>
    <w:p w:rsidR="00FB18AD" w:rsidRDefault="00FB18AD" w:rsidP="00FB18AD">
      <w:pPr>
        <w:pStyle w:val="NormalWeb"/>
        <w:spacing w:before="0" w:beforeAutospacing="0" w:after="0" w:afterAutospacing="0"/>
        <w:rPr>
          <w:rStyle w:val="Strong"/>
          <w:rFonts w:ascii="Arial" w:hAnsi="Arial" w:cs="Arial"/>
          <w:sz w:val="20"/>
          <w:szCs w:val="20"/>
        </w:rPr>
      </w:pPr>
    </w:p>
    <w:p w:rsidR="00FB18AD" w:rsidRPr="00625DD9" w:rsidRDefault="00FB18AD" w:rsidP="00FB18AD">
      <w:pPr>
        <w:pStyle w:val="NormalWeb"/>
        <w:spacing w:before="0" w:beforeAutospacing="0" w:after="0" w:afterAutospacing="0"/>
        <w:rPr>
          <w:rFonts w:ascii="Arial" w:hAnsi="Arial" w:cs="Arial"/>
          <w:sz w:val="20"/>
          <w:szCs w:val="20"/>
        </w:rPr>
      </w:pPr>
      <w:r w:rsidRPr="00625DD9">
        <w:rPr>
          <w:rStyle w:val="Strong"/>
          <w:rFonts w:ascii="Arial" w:hAnsi="Arial" w:cs="Arial"/>
          <w:sz w:val="20"/>
          <w:szCs w:val="20"/>
        </w:rPr>
        <w:t>Age attained </w:t>
      </w:r>
      <w:r>
        <w:rPr>
          <w:rStyle w:val="Strong"/>
          <w:rFonts w:ascii="Arial" w:hAnsi="Arial" w:cs="Arial"/>
          <w:sz w:val="20"/>
          <w:szCs w:val="20"/>
        </w:rPr>
        <w:t>on Dec 31</w:t>
      </w:r>
      <w:r w:rsidRPr="00625DD9">
        <w:rPr>
          <w:rStyle w:val="Strong"/>
          <w:rFonts w:ascii="Arial" w:hAnsi="Arial" w:cs="Arial"/>
          <w:sz w:val="20"/>
          <w:szCs w:val="20"/>
        </w:rPr>
        <w:t xml:space="preserve">            Payment in Full             Installment Plan </w:t>
      </w:r>
      <w:r>
        <w:rPr>
          <w:rStyle w:val="Strong"/>
          <w:rFonts w:ascii="Arial" w:hAnsi="Arial" w:cs="Arial"/>
          <w:sz w:val="20"/>
          <w:szCs w:val="20"/>
        </w:rPr>
        <w:t>Initial Fee</w:t>
      </w:r>
      <w:r w:rsidRPr="00625DD9">
        <w:rPr>
          <w:rStyle w:val="Strong"/>
          <w:rFonts w:ascii="Arial" w:hAnsi="Arial" w:cs="Arial"/>
          <w:sz w:val="20"/>
          <w:szCs w:val="20"/>
        </w:rPr>
        <w:t>     11 payments of: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Through Age 30                 </w:t>
      </w:r>
      <w:r>
        <w:rPr>
          <w:rFonts w:ascii="Arial" w:hAnsi="Arial" w:cs="Arial"/>
          <w:sz w:val="20"/>
          <w:szCs w:val="20"/>
        </w:rPr>
        <w:tab/>
      </w:r>
      <w:r w:rsidRPr="00625DD9">
        <w:rPr>
          <w:rFonts w:ascii="Arial" w:hAnsi="Arial" w:cs="Arial"/>
          <w:sz w:val="20"/>
          <w:szCs w:val="20"/>
        </w:rPr>
        <w:t>$425.00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$38.64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31-40                                  </w:t>
      </w:r>
      <w:r>
        <w:rPr>
          <w:rFonts w:ascii="Arial" w:hAnsi="Arial" w:cs="Arial"/>
          <w:sz w:val="20"/>
          <w:szCs w:val="20"/>
        </w:rPr>
        <w:tab/>
      </w:r>
      <w:r w:rsidRPr="00625DD9">
        <w:rPr>
          <w:rFonts w:ascii="Arial" w:hAnsi="Arial" w:cs="Arial"/>
          <w:sz w:val="20"/>
          <w:szCs w:val="20"/>
        </w:rPr>
        <w:t>$410.00                </w:t>
      </w:r>
      <w:r>
        <w:rPr>
          <w:rFonts w:ascii="Arial" w:hAnsi="Arial" w:cs="Arial"/>
          <w:sz w:val="20"/>
          <w:szCs w:val="20"/>
        </w:rPr>
        <w:tab/>
      </w:r>
      <w:r>
        <w:rPr>
          <w:rFonts w:ascii="Arial" w:hAnsi="Arial" w:cs="Arial"/>
          <w:sz w:val="20"/>
          <w:szCs w:val="20"/>
        </w:rPr>
        <w:tab/>
      </w:r>
      <w:r w:rsidRPr="00625DD9">
        <w:rPr>
          <w:rFonts w:ascii="Arial" w:hAnsi="Arial" w:cs="Arial"/>
          <w:sz w:val="20"/>
          <w:szCs w:val="20"/>
        </w:rPr>
        <w:t>$45.00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$37.27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41-50                                  </w:t>
      </w:r>
      <w:r>
        <w:rPr>
          <w:rFonts w:ascii="Arial" w:hAnsi="Arial" w:cs="Arial"/>
          <w:sz w:val="20"/>
          <w:szCs w:val="20"/>
        </w:rPr>
        <w:tab/>
      </w:r>
      <w:r w:rsidRPr="00625DD9">
        <w:rPr>
          <w:rFonts w:ascii="Arial" w:hAnsi="Arial" w:cs="Arial"/>
          <w:sz w:val="20"/>
          <w:szCs w:val="20"/>
        </w:rPr>
        <w:t>$375.00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$34.09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51-60                                  </w:t>
      </w:r>
      <w:r>
        <w:rPr>
          <w:rFonts w:ascii="Arial" w:hAnsi="Arial" w:cs="Arial"/>
          <w:sz w:val="20"/>
          <w:szCs w:val="20"/>
        </w:rPr>
        <w:tab/>
      </w:r>
      <w:r w:rsidRPr="00625DD9">
        <w:rPr>
          <w:rFonts w:ascii="Arial" w:hAnsi="Arial" w:cs="Arial"/>
          <w:sz w:val="20"/>
          <w:szCs w:val="20"/>
        </w:rPr>
        <w:t>$335.00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$30.45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61-70                                  </w:t>
      </w:r>
      <w:r>
        <w:rPr>
          <w:rFonts w:ascii="Arial" w:hAnsi="Arial" w:cs="Arial"/>
          <w:sz w:val="20"/>
          <w:szCs w:val="20"/>
        </w:rPr>
        <w:tab/>
      </w:r>
      <w:r w:rsidRPr="00625DD9">
        <w:rPr>
          <w:rFonts w:ascii="Arial" w:hAnsi="Arial" w:cs="Arial"/>
          <w:sz w:val="20"/>
          <w:szCs w:val="20"/>
        </w:rPr>
        <w:t>$290.00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$26.36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71-80                                  </w:t>
      </w:r>
      <w:r>
        <w:rPr>
          <w:rFonts w:ascii="Arial" w:hAnsi="Arial" w:cs="Arial"/>
          <w:sz w:val="20"/>
          <w:szCs w:val="20"/>
        </w:rPr>
        <w:tab/>
      </w:r>
      <w:r w:rsidRPr="00625DD9">
        <w:rPr>
          <w:rFonts w:ascii="Arial" w:hAnsi="Arial" w:cs="Arial"/>
          <w:sz w:val="20"/>
          <w:szCs w:val="20"/>
        </w:rPr>
        <w:t>$225.00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$20.45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81 and over                        </w:t>
      </w:r>
      <w:r>
        <w:rPr>
          <w:rFonts w:ascii="Arial" w:hAnsi="Arial" w:cs="Arial"/>
          <w:sz w:val="20"/>
          <w:szCs w:val="20"/>
        </w:rPr>
        <w:tab/>
      </w:r>
      <w:r w:rsidRPr="00625DD9">
        <w:rPr>
          <w:rFonts w:ascii="Arial" w:hAnsi="Arial" w:cs="Arial"/>
          <w:sz w:val="20"/>
          <w:szCs w:val="20"/>
        </w:rPr>
        <w:t>$170.00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$15.45  </w:t>
      </w:r>
    </w:p>
    <w:p w:rsidR="00FB18AD" w:rsidRPr="00625DD9" w:rsidRDefault="00FB18AD" w:rsidP="00FB18AD">
      <w:pPr>
        <w:pStyle w:val="PlainText"/>
        <w:rPr>
          <w:rFonts w:ascii="Arial" w:hAnsi="Arial" w:cs="Arial"/>
          <w:b w:val="0"/>
          <w:color w:val="auto"/>
          <w:sz w:val="20"/>
          <w:szCs w:val="20"/>
        </w:rPr>
      </w:pPr>
    </w:p>
    <w:p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rsidR="006C18F9" w:rsidRDefault="006C18F9" w:rsidP="00E627A4">
      <w:pPr>
        <w:spacing w:after="0"/>
        <w:rPr>
          <w:rFonts w:ascii="Arial" w:hAnsi="Arial" w:cs="Arial"/>
          <w:sz w:val="20"/>
          <w:szCs w:val="20"/>
        </w:rPr>
      </w:pPr>
    </w:p>
    <w:p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0"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rsidR="0000539A" w:rsidRPr="00625DD9" w:rsidRDefault="0000539A" w:rsidP="004F6CFB">
      <w:pPr>
        <w:spacing w:after="0"/>
        <w:rPr>
          <w:rFonts w:ascii="Arial" w:eastAsia="Times New Roman" w:hAnsi="Arial" w:cs="Arial"/>
          <w:bCs/>
          <w:sz w:val="20"/>
          <w:szCs w:val="20"/>
        </w:rPr>
      </w:pPr>
    </w:p>
    <w:p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11"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rsidR="0049088E" w:rsidRDefault="0049088E" w:rsidP="00585EAD">
      <w:pPr>
        <w:pStyle w:val="PlainText"/>
        <w:rPr>
          <w:rFonts w:ascii="Arial" w:hAnsi="Arial" w:cs="Arial"/>
          <w:b w:val="0"/>
          <w:color w:val="auto"/>
          <w:sz w:val="20"/>
          <w:szCs w:val="20"/>
        </w:rPr>
      </w:pPr>
    </w:p>
    <w:p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rsidR="00A954A9" w:rsidRDefault="00A954A9" w:rsidP="00FB18AD">
      <w:pPr>
        <w:pStyle w:val="NormalWeb"/>
        <w:spacing w:before="0" w:beforeAutospacing="0" w:after="0" w:afterAutospacing="0"/>
        <w:rPr>
          <w:rFonts w:ascii="Arial" w:hAnsi="Arial" w:cs="Arial"/>
          <w:sz w:val="20"/>
          <w:szCs w:val="20"/>
        </w:rPr>
      </w:pPr>
    </w:p>
    <w:p w:rsidR="00407B58" w:rsidRDefault="00407B58" w:rsidP="00FB18AD">
      <w:pPr>
        <w:pStyle w:val="NormalWeb"/>
        <w:spacing w:before="0" w:beforeAutospacing="0" w:after="0" w:afterAutospacing="0"/>
        <w:rPr>
          <w:rFonts w:ascii="Arial" w:hAnsi="Arial" w:cs="Arial"/>
          <w:sz w:val="20"/>
          <w:szCs w:val="20"/>
        </w:rPr>
      </w:pPr>
    </w:p>
    <w:p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2"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3" w:history="1">
        <w:r w:rsidR="009415C2" w:rsidRPr="00625DD9">
          <w:rPr>
            <w:rStyle w:val="Hyperlink"/>
            <w:rFonts w:ascii="Arial" w:hAnsi="Arial" w:cs="Arial"/>
            <w:sz w:val="20"/>
            <w:szCs w:val="20"/>
          </w:rPr>
          <w:t>http://www.westpointmwr.com/acs/survivor_outreach_services.html</w:t>
        </w:r>
      </w:hyperlink>
    </w:p>
    <w:p w:rsidR="00617341" w:rsidRPr="00625DD9" w:rsidRDefault="00617341" w:rsidP="003870C7">
      <w:pPr>
        <w:pStyle w:val="NormalWeb"/>
        <w:spacing w:before="0" w:beforeAutospacing="0" w:after="0" w:afterAutospacing="0"/>
        <w:rPr>
          <w:rStyle w:val="Strong"/>
          <w:rFonts w:ascii="Arial" w:hAnsi="Arial" w:cs="Arial"/>
          <w:sz w:val="20"/>
          <w:szCs w:val="20"/>
        </w:rPr>
      </w:pPr>
    </w:p>
    <w:p w:rsidR="00245F94" w:rsidRPr="00625DD9" w:rsidRDefault="00245F94" w:rsidP="00245F94">
      <w:pPr>
        <w:pStyle w:val="PlainText"/>
        <w:rPr>
          <w:rFonts w:ascii="Arial" w:hAnsi="Arial" w:cs="Arial"/>
          <w:b w:val="0"/>
          <w:color w:val="auto"/>
          <w:sz w:val="20"/>
          <w:szCs w:val="20"/>
        </w:rPr>
      </w:pPr>
      <w:r w:rsidRPr="00625DD9">
        <w:rPr>
          <w:rFonts w:ascii="Arial" w:hAnsi="Arial" w:cs="Arial"/>
          <w:b w:val="0"/>
          <w:color w:val="auto"/>
          <w:sz w:val="20"/>
          <w:szCs w:val="20"/>
        </w:rPr>
        <w:t>5.  VA Choice Program Rollout.  The Veterans Access, Choice and Accountability Act required VA to start implementation of the Choice Program by November 5, 2014. Starting this week, veterans who live 40 or more miles away from a VA medical facility will have the opportunity to choose whether to receive their health care at VA or in their community, through non-VA doctors. Veterans who live within 40 miles of a VA medical facility, but are currently waiting longer than 30 days for VA care will begin receiving their cards later this month. VA expects that all veterans who were enrolled in the VA health care system on August 1, 2014, will receive their cards by January 2015.  However, receiving a Veterans Choice Card does not instantly authorize you to start receiving health care from non-VA doctors. All care received through the Choice Program must be pre-authorized and coordinated by VA.</w:t>
      </w:r>
    </w:p>
    <w:p w:rsidR="007009DC" w:rsidRPr="007009DC" w:rsidRDefault="007009DC" w:rsidP="007009DC">
      <w:pPr>
        <w:pStyle w:val="PlainText"/>
        <w:rPr>
          <w:rFonts w:ascii="Arial" w:hAnsi="Arial" w:cs="Arial"/>
          <w:b w:val="0"/>
          <w:color w:val="auto"/>
          <w:sz w:val="20"/>
          <w:szCs w:val="20"/>
        </w:rPr>
      </w:pPr>
    </w:p>
    <w:p w:rsidR="007009DC" w:rsidRPr="007009DC" w:rsidRDefault="007009DC" w:rsidP="007009DC">
      <w:pPr>
        <w:pStyle w:val="PlainText"/>
        <w:rPr>
          <w:rFonts w:ascii="Arial" w:hAnsi="Arial" w:cs="Arial"/>
          <w:b w:val="0"/>
          <w:color w:val="auto"/>
          <w:sz w:val="20"/>
          <w:szCs w:val="20"/>
        </w:rPr>
      </w:pPr>
      <w:r>
        <w:rPr>
          <w:rFonts w:ascii="Arial" w:hAnsi="Arial" w:cs="Arial"/>
          <w:b w:val="0"/>
          <w:color w:val="auto"/>
          <w:sz w:val="20"/>
          <w:szCs w:val="20"/>
        </w:rPr>
        <w:t xml:space="preserve">6.  </w:t>
      </w:r>
      <w:r w:rsidRPr="007009DC">
        <w:rPr>
          <w:rFonts w:ascii="Arial" w:hAnsi="Arial" w:cs="Arial"/>
          <w:b w:val="0"/>
          <w:color w:val="auto"/>
          <w:sz w:val="20"/>
          <w:szCs w:val="20"/>
        </w:rPr>
        <w:t>The Department of Veterans Affairs (VA) is working to make filing claims and appeals as fast and easy as possible. Beginning Tuesday, March 24, 2015, claims and appeals must be filed using the appropriate form. Standardizing forms will ease frustration among claimants, make claims processing more efficient and help VA reach more accurate decisions.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There are three major actions that will require a specific form or standardized process: Intent to File, claims applications, and Notice of Disagreement.</w:t>
      </w:r>
    </w:p>
    <w:p w:rsidR="007009DC" w:rsidRPr="007009DC" w:rsidRDefault="007009DC" w:rsidP="007009DC">
      <w:pPr>
        <w:pStyle w:val="PlainText"/>
        <w:rPr>
          <w:rFonts w:ascii="Arial" w:hAnsi="Arial" w:cs="Arial"/>
          <w:b w:val="0"/>
          <w:color w:val="auto"/>
          <w:sz w:val="20"/>
          <w:szCs w:val="20"/>
        </w:rPr>
      </w:pP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When filing a formal claim, the following forms should be completed and submitted to VA either electronically via </w:t>
      </w:r>
      <w:proofErr w:type="spellStart"/>
      <w:r w:rsidRPr="007009DC">
        <w:rPr>
          <w:rFonts w:ascii="Arial" w:hAnsi="Arial" w:cs="Arial"/>
          <w:b w:val="0"/>
          <w:color w:val="auto"/>
          <w:sz w:val="20"/>
          <w:szCs w:val="20"/>
        </w:rPr>
        <w:t>eBenefits</w:t>
      </w:r>
      <w:proofErr w:type="spellEnd"/>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(ebenefits.va.gov) or the Stakeholder Enterprise Portal (sep.va.gov), or by mailing the completed paper form to 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a.. For disability benefits, applicants must now use VA Form 21-526EZ, Application for Disability Compensation and Related Compensation Benefits.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b.. To apply for needs-based pension, use VA Form 21-527EZ, Application for Pension. To file a claim for dependency and indemnity compensation (DIC), </w:t>
      </w:r>
      <w:proofErr w:type="spellStart"/>
      <w:r w:rsidRPr="007009DC">
        <w:rPr>
          <w:rFonts w:ascii="Arial" w:hAnsi="Arial" w:cs="Arial"/>
          <w:b w:val="0"/>
          <w:color w:val="auto"/>
          <w:sz w:val="20"/>
          <w:szCs w:val="20"/>
        </w:rPr>
        <w:t>survivorâ</w:t>
      </w:r>
      <w:proofErr w:type="spellEnd"/>
      <w:r w:rsidRPr="007009DC">
        <w:rPr>
          <w:rFonts w:ascii="Arial" w:hAnsi="Arial" w:cs="Arial"/>
          <w:b w:val="0"/>
          <w:color w:val="auto"/>
          <w:sz w:val="20"/>
          <w:szCs w:val="20"/>
        </w:rPr>
        <w:t>€™s pension, and accrued benefits, claimants should complete VA Form 21-534EZ, Application for DIC, Death Pension, and/or Accrued Benefits .</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Applicants who are not ready to file a claim for disability, but wish to preserve a date of claim while  gathering evidence and completing the necessary application form should use one of the following three methods to communicate an intent to file a claim to</w:t>
      </w:r>
      <w:r w:rsidR="007D7C17">
        <w:rPr>
          <w:rFonts w:ascii="Arial" w:hAnsi="Arial" w:cs="Arial"/>
          <w:b w:val="0"/>
          <w:color w:val="auto"/>
          <w:sz w:val="20"/>
          <w:szCs w:val="20"/>
        </w:rPr>
        <w:t xml:space="preserve"> </w:t>
      </w:r>
      <w:r w:rsidRPr="007009DC">
        <w:rPr>
          <w:rFonts w:ascii="Arial" w:hAnsi="Arial" w:cs="Arial"/>
          <w:b w:val="0"/>
          <w:color w:val="auto"/>
          <w:sz w:val="20"/>
          <w:szCs w:val="20"/>
        </w:rPr>
        <w:t>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a.. 1) electronically via </w:t>
      </w:r>
      <w:proofErr w:type="spellStart"/>
      <w:r w:rsidRPr="007009DC">
        <w:rPr>
          <w:rFonts w:ascii="Arial" w:hAnsi="Arial" w:cs="Arial"/>
          <w:b w:val="0"/>
          <w:color w:val="auto"/>
          <w:sz w:val="20"/>
          <w:szCs w:val="20"/>
        </w:rPr>
        <w:t>eBenefits</w:t>
      </w:r>
      <w:proofErr w:type="spellEnd"/>
      <w:r w:rsidRPr="007009DC">
        <w:rPr>
          <w:rFonts w:ascii="Arial" w:hAnsi="Arial" w:cs="Arial"/>
          <w:b w:val="0"/>
          <w:color w:val="auto"/>
          <w:sz w:val="20"/>
          <w:szCs w:val="20"/>
        </w:rPr>
        <w:t xml:space="preserve"> (ebenefits.va.gov) or the Stakeholder Enterprise Portal (sep.va.gov),</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b.. 2) mailing VA Form 21-0966, Intent to File a Claim for Compensation and/or Pension, or Survivors Pension and/or DIC, or</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c.. 3) over the phone with a VA call center representative.</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Finally, Veterans filing a Notice of Disagreement with a compensation decision should use VA Form 21-0958, Notice of Disagreement. Veterans and their representatives currently use the form on an optional basis. However, beginning March 24, 2015, Veterans must use this form when VA provides the form with a decision notice letter. Veterans and survivors will not be required to use a standardized notice of disagreement form for other types of claims (i.e., pension or survivors benefits) at this time.</w:t>
      </w:r>
      <w:r w:rsidR="007D7C17">
        <w:rPr>
          <w:rFonts w:ascii="Arial" w:hAnsi="Arial" w:cs="Arial"/>
          <w:b w:val="0"/>
          <w:color w:val="auto"/>
          <w:sz w:val="20"/>
          <w:szCs w:val="20"/>
        </w:rPr>
        <w:t xml:space="preserve">  </w:t>
      </w:r>
      <w:r w:rsidRPr="007009DC">
        <w:rPr>
          <w:rFonts w:ascii="Arial" w:hAnsi="Arial" w:cs="Arial"/>
          <w:b w:val="0"/>
          <w:color w:val="auto"/>
          <w:sz w:val="20"/>
          <w:szCs w:val="20"/>
        </w:rPr>
        <w:t>If you are unable to download these forms from va.gov/</w:t>
      </w:r>
      <w:proofErr w:type="spellStart"/>
      <w:r w:rsidRPr="007009DC">
        <w:rPr>
          <w:rFonts w:ascii="Arial" w:hAnsi="Arial" w:cs="Arial"/>
          <w:b w:val="0"/>
          <w:color w:val="auto"/>
          <w:sz w:val="20"/>
          <w:szCs w:val="20"/>
        </w:rPr>
        <w:t>vaforms</w:t>
      </w:r>
      <w:proofErr w:type="spellEnd"/>
      <w:r w:rsidRPr="007009DC">
        <w:rPr>
          <w:rFonts w:ascii="Arial" w:hAnsi="Arial" w:cs="Arial"/>
          <w:b w:val="0"/>
          <w:color w:val="auto"/>
          <w:sz w:val="20"/>
          <w:szCs w:val="20"/>
        </w:rPr>
        <w:t>/, call</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800-827-1000 to have the correct form sent to your home.</w:t>
      </w:r>
      <w:r w:rsidR="007D7C17">
        <w:rPr>
          <w:rFonts w:ascii="Arial" w:hAnsi="Arial" w:cs="Arial"/>
          <w:b w:val="0"/>
          <w:color w:val="auto"/>
          <w:sz w:val="20"/>
          <w:szCs w:val="20"/>
        </w:rPr>
        <w:t xml:space="preserve">  </w:t>
      </w:r>
      <w:r w:rsidRPr="007009DC">
        <w:rPr>
          <w:rFonts w:ascii="Arial" w:hAnsi="Arial" w:cs="Arial"/>
          <w:b w:val="0"/>
          <w:color w:val="auto"/>
          <w:sz w:val="20"/>
          <w:szCs w:val="20"/>
        </w:rPr>
        <w:t>Requiring standard forms will help VA more quickly identify what the applicant is claiming and gather the evidence required to process the claim or appeal. Standardized forms are a key component of VA</w:t>
      </w:r>
      <w:r w:rsidR="007D7C17">
        <w:rPr>
          <w:rFonts w:ascii="Arial" w:hAnsi="Arial" w:cs="Arial"/>
          <w:b w:val="0"/>
          <w:color w:val="auto"/>
          <w:sz w:val="20"/>
          <w:szCs w:val="20"/>
        </w:rPr>
        <w:t>'s</w:t>
      </w:r>
      <w:r w:rsidRPr="007009DC">
        <w:rPr>
          <w:rFonts w:ascii="Arial" w:hAnsi="Arial" w:cs="Arial"/>
          <w:b w:val="0"/>
          <w:color w:val="auto"/>
          <w:sz w:val="20"/>
          <w:szCs w:val="20"/>
        </w:rPr>
        <w:t xml:space="preserve"> transformation, which will help achieve the Department</w:t>
      </w:r>
      <w:r w:rsidR="007D7C17">
        <w:rPr>
          <w:rFonts w:ascii="Arial" w:hAnsi="Arial" w:cs="Arial"/>
          <w:b w:val="0"/>
          <w:color w:val="auto"/>
          <w:sz w:val="20"/>
          <w:szCs w:val="20"/>
        </w:rPr>
        <w:t>'</w:t>
      </w:r>
      <w:r w:rsidRPr="007009DC">
        <w:rPr>
          <w:rFonts w:ascii="Arial" w:hAnsi="Arial" w:cs="Arial"/>
          <w:b w:val="0"/>
          <w:color w:val="auto"/>
          <w:sz w:val="20"/>
          <w:szCs w:val="20"/>
        </w:rPr>
        <w:t>s goal to eliminate the backlog in 2015.</w:t>
      </w:r>
    </w:p>
    <w:p w:rsidR="00245F94" w:rsidRPr="00625DD9" w:rsidRDefault="00245F94" w:rsidP="003870C7">
      <w:pPr>
        <w:pStyle w:val="NormalWeb"/>
        <w:spacing w:before="0" w:beforeAutospacing="0" w:after="0" w:afterAutospacing="0"/>
        <w:rPr>
          <w:rStyle w:val="Strong"/>
          <w:rFonts w:ascii="Arial" w:hAnsi="Arial" w:cs="Arial"/>
          <w:sz w:val="20"/>
          <w:szCs w:val="20"/>
        </w:rPr>
      </w:pPr>
    </w:p>
    <w:p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rsidR="004F6CFB" w:rsidRPr="00625DD9" w:rsidRDefault="004F6CFB" w:rsidP="00D10806">
      <w:pPr>
        <w:pStyle w:val="NormalWeb"/>
        <w:spacing w:before="0" w:beforeAutospacing="0" w:after="0" w:afterAutospacing="0"/>
        <w:rPr>
          <w:rFonts w:ascii="Arial" w:hAnsi="Arial" w:cs="Arial"/>
          <w:bCs/>
          <w:sz w:val="20"/>
          <w:szCs w:val="20"/>
        </w:rPr>
      </w:pPr>
    </w:p>
    <w:p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4" w:history="1">
        <w:r w:rsidR="00E9567D" w:rsidRPr="00625DD9">
          <w:rPr>
            <w:rStyle w:val="Hyperlink"/>
            <w:rFonts w:ascii="Arial" w:hAnsi="Arial" w:cs="Arial"/>
            <w:b/>
            <w:bCs/>
            <w:color w:val="auto"/>
            <w:sz w:val="20"/>
            <w:szCs w:val="20"/>
          </w:rPr>
          <w:t>www.vetjobs.com</w:t>
        </w:r>
      </w:hyperlink>
    </w:p>
    <w:p w:rsidR="00974B7C" w:rsidRPr="00625DD9" w:rsidRDefault="00974B7C" w:rsidP="00D732A9">
      <w:pPr>
        <w:pStyle w:val="PlainText"/>
        <w:rPr>
          <w:rFonts w:ascii="Arial" w:hAnsi="Arial" w:cs="Arial"/>
          <w:b w:val="0"/>
          <w:color w:val="auto"/>
          <w:sz w:val="20"/>
          <w:szCs w:val="20"/>
        </w:rPr>
      </w:pPr>
    </w:p>
    <w:p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rsidR="009D6F3F" w:rsidRPr="00625DD9" w:rsidRDefault="009D6F3F" w:rsidP="00845292">
      <w:pPr>
        <w:pStyle w:val="PlainText"/>
        <w:rPr>
          <w:rFonts w:ascii="Arial" w:hAnsi="Arial" w:cs="Arial"/>
          <w:b w:val="0"/>
          <w:color w:val="auto"/>
          <w:sz w:val="20"/>
          <w:szCs w:val="20"/>
        </w:rPr>
      </w:pPr>
    </w:p>
    <w:p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We can't wait program plan helps ex GIs get civilian credentials/licenses for skills learned in the military. For info: </w:t>
      </w:r>
      <w:hyperlink r:id="rId15" w:history="1">
        <w:r w:rsidR="004F6CFB" w:rsidRPr="00625DD9">
          <w:rPr>
            <w:rStyle w:val="Hyperlink"/>
            <w:rFonts w:ascii="Arial" w:hAnsi="Arial" w:cs="Arial"/>
            <w:b w:val="0"/>
            <w:color w:val="auto"/>
            <w:sz w:val="20"/>
            <w:szCs w:val="20"/>
          </w:rPr>
          <w:t>http://www.whitehouse.gov/sites/default/files/docs/veterans_report_5-31-2012.pdf</w:t>
        </w:r>
      </w:hyperlink>
    </w:p>
    <w:p w:rsidR="00DD6FD7" w:rsidRPr="00625DD9" w:rsidRDefault="00DD6FD7" w:rsidP="009A4EEA">
      <w:pPr>
        <w:pStyle w:val="PlainText"/>
        <w:rPr>
          <w:rFonts w:ascii="Arial" w:hAnsi="Arial" w:cs="Arial"/>
          <w:b w:val="0"/>
          <w:color w:val="auto"/>
          <w:sz w:val="20"/>
          <w:szCs w:val="20"/>
        </w:rPr>
      </w:pPr>
    </w:p>
    <w:p w:rsidR="0049088E" w:rsidRDefault="007D7B4F" w:rsidP="00291AAB">
      <w:pPr>
        <w:pStyle w:val="PlainText"/>
        <w:rPr>
          <w:rFonts w:ascii="Arial" w:hAnsi="Arial" w:cs="Arial"/>
          <w:b w:val="0"/>
          <w:color w:val="auto"/>
          <w:sz w:val="20"/>
          <w:szCs w:val="20"/>
        </w:rPr>
      </w:pPr>
      <w:r>
        <w:rPr>
          <w:rFonts w:ascii="Arial" w:hAnsi="Arial" w:cs="Arial"/>
          <w:b w:val="0"/>
          <w:color w:val="auto"/>
          <w:sz w:val="20"/>
          <w:szCs w:val="20"/>
        </w:rPr>
        <w:t>4</w:t>
      </w:r>
      <w:r w:rsidR="00291AAB" w:rsidRPr="00625DD9">
        <w:rPr>
          <w:rFonts w:ascii="Arial" w:hAnsi="Arial" w:cs="Arial"/>
          <w:b w:val="0"/>
          <w:color w:val="auto"/>
          <w:sz w:val="20"/>
          <w:szCs w:val="20"/>
        </w:rPr>
        <w:t xml:space="preserve">.  Veterans Head Back to Boot Camp to Learn Business Skills.  Boots to Business: Reboot is a two-day entrepreneurship workshop presented by the U.S. Small Business Administration and the Institute for Veterans and Military Families (IVMF) available to transitioning service members as a part of the Defense Department’s Transition Assistance Program. Learn </w:t>
      </w:r>
    </w:p>
    <w:p w:rsidR="00407B58" w:rsidRPr="00407B58" w:rsidRDefault="00291AAB" w:rsidP="00407B58">
      <w:pPr>
        <w:pStyle w:val="PlainText"/>
        <w:rPr>
          <w:vanish/>
          <w:sz w:val="20"/>
          <w:szCs w:val="20"/>
        </w:rPr>
      </w:pPr>
      <w:r w:rsidRPr="00625DD9">
        <w:rPr>
          <w:rFonts w:ascii="Arial" w:hAnsi="Arial" w:cs="Arial"/>
          <w:b w:val="0"/>
          <w:color w:val="auto"/>
          <w:sz w:val="20"/>
          <w:szCs w:val="20"/>
        </w:rPr>
        <w:t xml:space="preserve">more about the program </w:t>
      </w:r>
      <w:hyperlink r:id="rId16" w:history="1">
        <w:r w:rsidRPr="00407B58">
          <w:rPr>
            <w:rStyle w:val="Hyperlink"/>
            <w:rFonts w:ascii="Arial" w:hAnsi="Arial" w:cs="Arial"/>
            <w:b w:val="0"/>
            <w:color w:val="auto"/>
            <w:sz w:val="20"/>
            <w:szCs w:val="20"/>
            <w:u w:val="none"/>
          </w:rPr>
          <w:t>http://www.military1.com/veterans/article/538543-veterans-head-back-to-boot-camp-to-learn-business-skills</w:t>
        </w:r>
      </w:hyperlink>
      <w:r w:rsidRPr="00407B58">
        <w:rPr>
          <w:rFonts w:ascii="Arial" w:hAnsi="Arial" w:cs="Arial"/>
          <w:b w:val="0"/>
          <w:color w:val="auto"/>
          <w:sz w:val="20"/>
          <w:szCs w:val="20"/>
        </w:rPr>
        <w:t>.</w:t>
      </w:r>
    </w:p>
    <w:p w:rsidR="00407B58" w:rsidRPr="00407B58" w:rsidRDefault="00407B58" w:rsidP="000910A7">
      <w:pPr>
        <w:pStyle w:val="z-BottomofForm"/>
        <w:rPr>
          <w:vanish w:val="0"/>
          <w:sz w:val="20"/>
          <w:szCs w:val="20"/>
        </w:rPr>
      </w:pPr>
    </w:p>
    <w:p w:rsidR="000910A7" w:rsidRPr="000910A7" w:rsidRDefault="000910A7" w:rsidP="000910A7">
      <w:pPr>
        <w:pStyle w:val="z-BottomofForm"/>
        <w:rPr>
          <w:sz w:val="20"/>
          <w:szCs w:val="20"/>
        </w:rPr>
      </w:pPr>
      <w:r w:rsidRPr="000910A7">
        <w:rPr>
          <w:sz w:val="20"/>
          <w:szCs w:val="20"/>
        </w:rPr>
        <w:t>Bottom of Form</w:t>
      </w:r>
    </w:p>
    <w:p w:rsidR="004F6CFB" w:rsidRPr="00625DD9" w:rsidRDefault="004F6CFB" w:rsidP="00845292">
      <w:pPr>
        <w:pStyle w:val="PlainText"/>
        <w:rPr>
          <w:rFonts w:ascii="Arial" w:hAnsi="Arial" w:cs="Arial"/>
          <w:b w:val="0"/>
          <w:color w:val="auto"/>
          <w:sz w:val="20"/>
          <w:szCs w:val="20"/>
        </w:rPr>
      </w:pPr>
    </w:p>
    <w:p w:rsidR="00407B58" w:rsidRDefault="00407B58" w:rsidP="007D7B4F">
      <w:pPr>
        <w:spacing w:after="0"/>
        <w:rPr>
          <w:rFonts w:ascii="Arial" w:hAnsi="Arial" w:cs="Arial"/>
          <w:sz w:val="20"/>
          <w:szCs w:val="20"/>
        </w:rPr>
      </w:pPr>
    </w:p>
    <w:p w:rsidR="00407B58" w:rsidRDefault="00407B58" w:rsidP="007D7B4F">
      <w:pPr>
        <w:spacing w:after="0"/>
        <w:rPr>
          <w:rFonts w:ascii="Arial" w:hAnsi="Arial" w:cs="Arial"/>
          <w:sz w:val="20"/>
          <w:szCs w:val="20"/>
        </w:rPr>
      </w:pPr>
    </w:p>
    <w:p w:rsidR="00407B58" w:rsidRPr="00625DD9" w:rsidRDefault="00407B58" w:rsidP="00407B58">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General</w:t>
      </w:r>
    </w:p>
    <w:p w:rsidR="00407B58" w:rsidRDefault="00407B58" w:rsidP="007D7B4F">
      <w:pPr>
        <w:spacing w:after="0"/>
        <w:rPr>
          <w:rFonts w:ascii="Arial" w:hAnsi="Arial" w:cs="Arial"/>
          <w:sz w:val="20"/>
          <w:szCs w:val="20"/>
        </w:rPr>
      </w:pPr>
    </w:p>
    <w:p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rsidR="000910A7" w:rsidRDefault="000910A7" w:rsidP="00E54B5D">
      <w:pPr>
        <w:pStyle w:val="NormalWeb"/>
        <w:spacing w:before="0" w:beforeAutospacing="0" w:after="0" w:afterAutospacing="0"/>
        <w:rPr>
          <w:rFonts w:ascii="Arial" w:hAnsi="Arial" w:cs="Arial"/>
          <w:color w:val="231F20"/>
          <w:sz w:val="20"/>
          <w:szCs w:val="20"/>
        </w:rPr>
      </w:pPr>
    </w:p>
    <w:p w:rsidR="00B40054" w:rsidRPr="00E10663" w:rsidRDefault="000910A7" w:rsidP="00A954A9">
      <w:pPr>
        <w:pStyle w:val="NormalWeb"/>
        <w:spacing w:before="0" w:beforeAutospacing="0" w:after="0" w:afterAutospacing="0"/>
        <w:rPr>
          <w:rFonts w:ascii="Arial" w:hAnsi="Arial" w:cs="Arial"/>
          <w:b/>
          <w:sz w:val="20"/>
          <w:szCs w:val="20"/>
        </w:rPr>
      </w:pPr>
      <w:r>
        <w:rPr>
          <w:rFonts w:ascii="Arial" w:hAnsi="Arial" w:cs="Arial"/>
          <w:color w:val="231F20"/>
          <w:sz w:val="20"/>
          <w:szCs w:val="20"/>
        </w:rPr>
        <w:t>2</w:t>
      </w:r>
      <w:r w:rsidR="00E54B5D" w:rsidRPr="00625DD9">
        <w:rPr>
          <w:rFonts w:ascii="Arial" w:hAnsi="Arial" w:cs="Arial"/>
          <w:color w:val="231F20"/>
          <w:sz w:val="20"/>
          <w:szCs w:val="20"/>
        </w:rPr>
        <w:t xml:space="preserve">.  The Defense POW/MIA Office announced the identification of remains belonging to the following personnel.  Returned </w:t>
      </w:r>
    </w:p>
    <w:p w:rsidR="00B40054" w:rsidRDefault="00D01601" w:rsidP="00B40054">
      <w:pPr>
        <w:pStyle w:val="PlainText"/>
        <w:rPr>
          <w:rFonts w:ascii="Arial" w:hAnsi="Arial" w:cs="Arial"/>
          <w:b w:val="0"/>
          <w:sz w:val="20"/>
          <w:szCs w:val="20"/>
        </w:rPr>
      </w:pPr>
      <w:r>
        <w:rPr>
          <w:rFonts w:ascii="Arial" w:hAnsi="Arial" w:cs="Arial"/>
          <w:b w:val="0"/>
          <w:sz w:val="20"/>
          <w:szCs w:val="20"/>
        </w:rPr>
        <w:t>home are:</w:t>
      </w:r>
    </w:p>
    <w:p w:rsidR="00C91BD2" w:rsidRPr="00D01601" w:rsidRDefault="00D01601" w:rsidP="00D01601">
      <w:pPr>
        <w:pStyle w:val="ListParagraph"/>
        <w:numPr>
          <w:ilvl w:val="0"/>
          <w:numId w:val="8"/>
        </w:numPr>
        <w:spacing w:after="0"/>
        <w:rPr>
          <w:rFonts w:ascii="Arial" w:hAnsi="Arial" w:cs="Arial"/>
          <w:sz w:val="20"/>
          <w:szCs w:val="20"/>
        </w:rPr>
      </w:pPr>
      <w:r w:rsidRPr="00D01601">
        <w:rPr>
          <w:rFonts w:ascii="Arial" w:hAnsi="Arial" w:cs="Arial"/>
          <w:b/>
          <w:sz w:val="20"/>
          <w:szCs w:val="20"/>
        </w:rPr>
        <w:t>E</w:t>
      </w:r>
      <w:r w:rsidR="006623A5" w:rsidRPr="00D01601">
        <w:rPr>
          <w:rFonts w:ascii="Arial" w:hAnsi="Arial" w:cs="Arial"/>
          <w:b/>
          <w:sz w:val="20"/>
          <w:szCs w:val="20"/>
        </w:rPr>
        <w:t>ight Army Air Forces airmen</w:t>
      </w:r>
      <w:r w:rsidR="006623A5" w:rsidRPr="00D01601">
        <w:rPr>
          <w:rFonts w:ascii="Arial" w:hAnsi="Arial" w:cs="Arial"/>
          <w:sz w:val="20"/>
          <w:szCs w:val="20"/>
        </w:rPr>
        <w:t xml:space="preserve"> who had been missing in action since World War II. 1st </w:t>
      </w:r>
      <w:proofErr w:type="spellStart"/>
      <w:r w:rsidR="006623A5" w:rsidRPr="00D01601">
        <w:rPr>
          <w:rFonts w:ascii="Arial" w:hAnsi="Arial" w:cs="Arial"/>
          <w:sz w:val="20"/>
          <w:szCs w:val="20"/>
        </w:rPr>
        <w:t>Lts</w:t>
      </w:r>
      <w:proofErr w:type="spellEnd"/>
      <w:r w:rsidR="006623A5" w:rsidRPr="00D01601">
        <w:rPr>
          <w:rFonts w:ascii="Arial" w:hAnsi="Arial" w:cs="Arial"/>
          <w:sz w:val="20"/>
          <w:szCs w:val="20"/>
        </w:rPr>
        <w:t>. William D. Bernier</w:t>
      </w:r>
      <w:r>
        <w:rPr>
          <w:rFonts w:ascii="Arial" w:hAnsi="Arial" w:cs="Arial"/>
          <w:sz w:val="20"/>
          <w:szCs w:val="20"/>
        </w:rPr>
        <w:t xml:space="preserve">, </w:t>
      </w:r>
      <w:r w:rsidR="006623A5" w:rsidRPr="00D01601">
        <w:rPr>
          <w:rFonts w:ascii="Arial" w:hAnsi="Arial" w:cs="Arial"/>
          <w:sz w:val="20"/>
          <w:szCs w:val="20"/>
        </w:rPr>
        <w:t xml:space="preserve"> Bryant E. </w:t>
      </w:r>
      <w:proofErr w:type="spellStart"/>
      <w:r w:rsidR="006623A5" w:rsidRPr="00D01601">
        <w:rPr>
          <w:rFonts w:ascii="Arial" w:hAnsi="Arial" w:cs="Arial"/>
          <w:sz w:val="20"/>
          <w:szCs w:val="20"/>
        </w:rPr>
        <w:t>Poulsen</w:t>
      </w:r>
      <w:proofErr w:type="spellEnd"/>
      <w:r>
        <w:rPr>
          <w:rFonts w:ascii="Arial" w:hAnsi="Arial" w:cs="Arial"/>
          <w:sz w:val="20"/>
          <w:szCs w:val="20"/>
        </w:rPr>
        <w:t xml:space="preserve"> </w:t>
      </w:r>
      <w:r w:rsidR="006623A5" w:rsidRPr="00D01601">
        <w:rPr>
          <w:rFonts w:ascii="Arial" w:hAnsi="Arial" w:cs="Arial"/>
          <w:sz w:val="20"/>
          <w:szCs w:val="20"/>
        </w:rPr>
        <w:t>and Herbert V. Young Jr.;</w:t>
      </w:r>
      <w:r>
        <w:rPr>
          <w:rFonts w:ascii="Arial" w:hAnsi="Arial" w:cs="Arial"/>
          <w:sz w:val="20"/>
          <w:szCs w:val="20"/>
        </w:rPr>
        <w:t xml:space="preserve"> </w:t>
      </w:r>
      <w:r w:rsidR="006623A5" w:rsidRPr="00D01601">
        <w:rPr>
          <w:rFonts w:ascii="Arial" w:hAnsi="Arial" w:cs="Arial"/>
          <w:sz w:val="20"/>
          <w:szCs w:val="20"/>
        </w:rPr>
        <w:t xml:space="preserve"> Technical </w:t>
      </w:r>
      <w:proofErr w:type="spellStart"/>
      <w:r w:rsidR="006623A5" w:rsidRPr="00D01601">
        <w:rPr>
          <w:rFonts w:ascii="Arial" w:hAnsi="Arial" w:cs="Arial"/>
          <w:sz w:val="20"/>
          <w:szCs w:val="20"/>
        </w:rPr>
        <w:t>Sgts</w:t>
      </w:r>
      <w:proofErr w:type="spellEnd"/>
      <w:r w:rsidR="006623A5" w:rsidRPr="00D01601">
        <w:rPr>
          <w:rFonts w:ascii="Arial" w:hAnsi="Arial" w:cs="Arial"/>
          <w:sz w:val="20"/>
          <w:szCs w:val="20"/>
        </w:rPr>
        <w:t>. Charles L. Johnston</w:t>
      </w:r>
      <w:r>
        <w:rPr>
          <w:rFonts w:ascii="Arial" w:hAnsi="Arial" w:cs="Arial"/>
          <w:sz w:val="20"/>
          <w:szCs w:val="20"/>
        </w:rPr>
        <w:t xml:space="preserve"> </w:t>
      </w:r>
      <w:r w:rsidR="006623A5" w:rsidRPr="00D01601">
        <w:rPr>
          <w:rFonts w:ascii="Arial" w:hAnsi="Arial" w:cs="Arial"/>
          <w:sz w:val="20"/>
          <w:szCs w:val="20"/>
        </w:rPr>
        <w:t>and Hugh F. Moore</w:t>
      </w:r>
      <w:r>
        <w:rPr>
          <w:rFonts w:ascii="Arial" w:hAnsi="Arial" w:cs="Arial"/>
          <w:sz w:val="20"/>
          <w:szCs w:val="20"/>
        </w:rPr>
        <w:t xml:space="preserve">; </w:t>
      </w:r>
      <w:r w:rsidR="006623A5" w:rsidRPr="00D01601">
        <w:rPr>
          <w:rFonts w:ascii="Arial" w:hAnsi="Arial" w:cs="Arial"/>
          <w:sz w:val="20"/>
          <w:szCs w:val="20"/>
        </w:rPr>
        <w:t xml:space="preserve">Staff </w:t>
      </w:r>
      <w:proofErr w:type="spellStart"/>
      <w:r w:rsidR="006623A5" w:rsidRPr="00D01601">
        <w:rPr>
          <w:rFonts w:ascii="Arial" w:hAnsi="Arial" w:cs="Arial"/>
          <w:sz w:val="20"/>
          <w:szCs w:val="20"/>
        </w:rPr>
        <w:t>Sgts</w:t>
      </w:r>
      <w:proofErr w:type="spellEnd"/>
      <w:r w:rsidR="006623A5" w:rsidRPr="00D01601">
        <w:rPr>
          <w:rFonts w:ascii="Arial" w:hAnsi="Arial" w:cs="Arial"/>
          <w:sz w:val="20"/>
          <w:szCs w:val="20"/>
        </w:rPr>
        <w:t>. John E. Copeland</w:t>
      </w:r>
      <w:r>
        <w:rPr>
          <w:rFonts w:ascii="Arial" w:hAnsi="Arial" w:cs="Arial"/>
          <w:sz w:val="20"/>
          <w:szCs w:val="20"/>
        </w:rPr>
        <w:t xml:space="preserve"> </w:t>
      </w:r>
      <w:r w:rsidR="006623A5" w:rsidRPr="00D01601">
        <w:rPr>
          <w:rFonts w:ascii="Arial" w:hAnsi="Arial" w:cs="Arial"/>
          <w:sz w:val="20"/>
          <w:szCs w:val="20"/>
        </w:rPr>
        <w:t>and Charles J. Jones</w:t>
      </w:r>
      <w:r>
        <w:rPr>
          <w:rFonts w:ascii="Arial" w:hAnsi="Arial" w:cs="Arial"/>
          <w:sz w:val="20"/>
          <w:szCs w:val="20"/>
        </w:rPr>
        <w:t xml:space="preserve"> </w:t>
      </w:r>
      <w:r w:rsidR="006623A5" w:rsidRPr="00D01601">
        <w:rPr>
          <w:rFonts w:ascii="Arial" w:hAnsi="Arial" w:cs="Arial"/>
          <w:sz w:val="20"/>
          <w:szCs w:val="20"/>
        </w:rPr>
        <w:t xml:space="preserve">and Sgt. Charles A. Gardner. On April 10, 1944, the B-24D Liberator crewmembers took off from </w:t>
      </w:r>
      <w:proofErr w:type="spellStart"/>
      <w:r w:rsidR="006623A5" w:rsidRPr="00D01601">
        <w:rPr>
          <w:rFonts w:ascii="Arial" w:hAnsi="Arial" w:cs="Arial"/>
          <w:sz w:val="20"/>
          <w:szCs w:val="20"/>
        </w:rPr>
        <w:t>Nazdab</w:t>
      </w:r>
      <w:proofErr w:type="spellEnd"/>
      <w:r w:rsidR="006623A5" w:rsidRPr="00D01601">
        <w:rPr>
          <w:rFonts w:ascii="Arial" w:hAnsi="Arial" w:cs="Arial"/>
          <w:sz w:val="20"/>
          <w:szCs w:val="20"/>
        </w:rPr>
        <w:t xml:space="preserve"> Air Field in New Guinea on a mission to attack an anti-aircraft site at </w:t>
      </w:r>
      <w:proofErr w:type="spellStart"/>
      <w:r w:rsidR="006623A5" w:rsidRPr="00D01601">
        <w:rPr>
          <w:rFonts w:ascii="Arial" w:hAnsi="Arial" w:cs="Arial"/>
          <w:sz w:val="20"/>
          <w:szCs w:val="20"/>
        </w:rPr>
        <w:t>Hansa</w:t>
      </w:r>
      <w:proofErr w:type="spellEnd"/>
      <w:r w:rsidR="006623A5" w:rsidRPr="00D01601">
        <w:rPr>
          <w:rFonts w:ascii="Arial" w:hAnsi="Arial" w:cs="Arial"/>
          <w:sz w:val="20"/>
          <w:szCs w:val="20"/>
        </w:rPr>
        <w:t xml:space="preserve"> Bay. The aircraft was shot down by enemy anti-aircraft fire.</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Sgt. 1st Class Donald R. Strum</w:t>
      </w:r>
      <w:r>
        <w:rPr>
          <w:rFonts w:ascii="Arial" w:eastAsia="Times New Roman" w:hAnsi="Arial" w:cs="Arial"/>
          <w:sz w:val="21"/>
          <w:szCs w:val="21"/>
        </w:rPr>
        <w:t>, Company C, 19th Infantry Regiment, 24th Infantry Division, who was lost in North Korea on Nov. 4, 1950.</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Cpl. Robert Higgins</w:t>
      </w:r>
      <w:r>
        <w:rPr>
          <w:rFonts w:ascii="Arial" w:eastAsia="Times New Roman" w:hAnsi="Arial" w:cs="Arial"/>
          <w:sz w:val="21"/>
          <w:szCs w:val="21"/>
        </w:rPr>
        <w:t>, 21, Battery C, 15th Field Artillery Battalion, 2nd Infantry Division, when lost in battle in South Korea on Feb. 13, 1951.</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Sgt. Floyd J.R. Jackson</w:t>
      </w:r>
      <w:r>
        <w:rPr>
          <w:rFonts w:ascii="Arial" w:eastAsia="Times New Roman" w:hAnsi="Arial" w:cs="Arial"/>
          <w:sz w:val="21"/>
          <w:szCs w:val="21"/>
        </w:rPr>
        <w:t xml:space="preserve">, 20, </w:t>
      </w:r>
      <w:r w:rsidR="0049088E">
        <w:rPr>
          <w:rFonts w:ascii="Arial" w:eastAsia="Times New Roman" w:hAnsi="Arial" w:cs="Arial"/>
          <w:sz w:val="21"/>
          <w:szCs w:val="21"/>
        </w:rPr>
        <w:t xml:space="preserve">Headquarters Company, 3rd Battalion, 31st Infantry Regiment, 7th Infantry Division </w:t>
      </w:r>
      <w:r>
        <w:rPr>
          <w:rFonts w:ascii="Arial" w:eastAsia="Times New Roman" w:hAnsi="Arial" w:cs="Arial"/>
          <w:sz w:val="21"/>
          <w:szCs w:val="21"/>
        </w:rPr>
        <w:t xml:space="preserve">died while a POW in North Korea on Feb. 13, 1951. </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Pfc. John R. Bowers</w:t>
      </w:r>
      <w:r>
        <w:rPr>
          <w:rFonts w:ascii="Arial" w:eastAsia="Times New Roman" w:hAnsi="Arial" w:cs="Arial"/>
          <w:sz w:val="21"/>
          <w:szCs w:val="21"/>
        </w:rPr>
        <w:t>, Company L, 3rd Battalion, 9th Infantry Regiment, 2nd Infantry Division, when lost in South Korea on Feb. 14, 1951.</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 xml:space="preserve">Sgt. Arnold V. </w:t>
      </w:r>
      <w:proofErr w:type="spellStart"/>
      <w:r>
        <w:rPr>
          <w:rStyle w:val="Strong"/>
          <w:rFonts w:ascii="Arial" w:eastAsia="Times New Roman" w:hAnsi="Arial" w:cs="Arial"/>
          <w:sz w:val="21"/>
          <w:szCs w:val="21"/>
        </w:rPr>
        <w:t>Andring</w:t>
      </w:r>
      <w:proofErr w:type="spellEnd"/>
      <w:r>
        <w:rPr>
          <w:rFonts w:ascii="Arial" w:eastAsia="Times New Roman" w:hAnsi="Arial" w:cs="Arial"/>
          <w:sz w:val="21"/>
          <w:szCs w:val="21"/>
        </w:rPr>
        <w:t xml:space="preserve">, 25, </w:t>
      </w:r>
      <w:r w:rsidR="0049088E">
        <w:rPr>
          <w:rFonts w:ascii="Arial" w:eastAsia="Times New Roman" w:hAnsi="Arial" w:cs="Arial"/>
          <w:sz w:val="21"/>
          <w:szCs w:val="21"/>
        </w:rPr>
        <w:t xml:space="preserve">Company L, 3rd Battalion, 9th Infantry Regiment, 2nd Infantry Division, </w:t>
      </w:r>
      <w:r>
        <w:rPr>
          <w:rFonts w:ascii="Arial" w:eastAsia="Times New Roman" w:hAnsi="Arial" w:cs="Arial"/>
          <w:sz w:val="21"/>
          <w:szCs w:val="21"/>
        </w:rPr>
        <w:t xml:space="preserve">died while a POW in North Korea after being captured on Feb 14, 1951. </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 xml:space="preserve">Pfc. </w:t>
      </w:r>
      <w:proofErr w:type="spellStart"/>
      <w:r>
        <w:rPr>
          <w:rStyle w:val="Strong"/>
          <w:rFonts w:ascii="Arial" w:eastAsia="Times New Roman" w:hAnsi="Arial" w:cs="Arial"/>
          <w:sz w:val="21"/>
          <w:szCs w:val="21"/>
        </w:rPr>
        <w:t>Lotchie</w:t>
      </w:r>
      <w:proofErr w:type="spellEnd"/>
      <w:r>
        <w:rPr>
          <w:rStyle w:val="Strong"/>
          <w:rFonts w:ascii="Arial" w:eastAsia="Times New Roman" w:hAnsi="Arial" w:cs="Arial"/>
          <w:sz w:val="21"/>
          <w:szCs w:val="21"/>
        </w:rPr>
        <w:t xml:space="preserve"> J.R. Jones</w:t>
      </w:r>
      <w:r>
        <w:rPr>
          <w:rFonts w:ascii="Arial" w:eastAsia="Times New Roman" w:hAnsi="Arial" w:cs="Arial"/>
          <w:sz w:val="21"/>
          <w:szCs w:val="21"/>
        </w:rPr>
        <w:t xml:space="preserve">, 18, </w:t>
      </w:r>
      <w:r w:rsidR="0049088E">
        <w:rPr>
          <w:rFonts w:ascii="Arial" w:eastAsia="Times New Roman" w:hAnsi="Arial" w:cs="Arial"/>
          <w:sz w:val="21"/>
          <w:szCs w:val="21"/>
        </w:rPr>
        <w:t xml:space="preserve">Company B, 1st Battalion, 8th Cavalry Regiment, 1st Cavalry Division </w:t>
      </w:r>
      <w:r>
        <w:rPr>
          <w:rFonts w:ascii="Arial" w:eastAsia="Times New Roman" w:hAnsi="Arial" w:cs="Arial"/>
          <w:sz w:val="21"/>
          <w:szCs w:val="21"/>
        </w:rPr>
        <w:t>died while a POW in North Korea on Feb. 28, 1951.  </w:t>
      </w:r>
    </w:p>
    <w:p w:rsidR="006623A5" w:rsidRDefault="006623A5" w:rsidP="006623A5">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Cpl. Lindsey C. Lockett</w:t>
      </w:r>
      <w:r>
        <w:rPr>
          <w:rFonts w:ascii="Arial" w:eastAsia="Times New Roman" w:hAnsi="Arial" w:cs="Arial"/>
          <w:sz w:val="21"/>
          <w:szCs w:val="21"/>
        </w:rPr>
        <w:t xml:space="preserve">, 25, </w:t>
      </w:r>
      <w:r w:rsidR="0049088E">
        <w:rPr>
          <w:rFonts w:ascii="Arial" w:eastAsia="Times New Roman" w:hAnsi="Arial" w:cs="Arial"/>
          <w:sz w:val="21"/>
          <w:szCs w:val="21"/>
        </w:rPr>
        <w:t xml:space="preserve">Medical Detachment, Headquarters Battery, 503rd Field Artillery Battalion, 2nd Infantry Division </w:t>
      </w:r>
      <w:r>
        <w:rPr>
          <w:rFonts w:ascii="Arial" w:eastAsia="Times New Roman" w:hAnsi="Arial" w:cs="Arial"/>
          <w:sz w:val="21"/>
          <w:szCs w:val="21"/>
        </w:rPr>
        <w:t xml:space="preserve">died while a POW in North Korea on May 31, 1951. </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Air Forces 2nd Lt. Harry B. McGuire</w:t>
      </w:r>
      <w:r>
        <w:rPr>
          <w:rFonts w:ascii="Arial" w:eastAsia="Times New Roman" w:hAnsi="Arial" w:cs="Arial"/>
          <w:sz w:val="21"/>
          <w:szCs w:val="21"/>
        </w:rPr>
        <w:t>, 718th Squadron, 449th Bomber Group, 15th Air Force, lost over Italy on Jan. 30, 1944.</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Air Forces 2nd Lt. Edward F. Barker</w:t>
      </w:r>
      <w:r>
        <w:rPr>
          <w:rFonts w:ascii="Arial" w:eastAsia="Times New Roman" w:hAnsi="Arial" w:cs="Arial"/>
          <w:sz w:val="21"/>
          <w:szCs w:val="21"/>
        </w:rPr>
        <w:t>, Headquarters Squadron, 8th Air Service Group, lost over Papua New Guinea on Sept. 30, 1944.</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 xml:space="preserve">Army Air Forces 2nd Lt. Alvin </w:t>
      </w:r>
      <w:proofErr w:type="spellStart"/>
      <w:r>
        <w:rPr>
          <w:rStyle w:val="Strong"/>
          <w:rFonts w:ascii="Arial" w:eastAsia="Times New Roman" w:hAnsi="Arial" w:cs="Arial"/>
          <w:sz w:val="21"/>
          <w:szCs w:val="21"/>
        </w:rPr>
        <w:t>Bleethe</w:t>
      </w:r>
      <w:proofErr w:type="spellEnd"/>
      <w:r>
        <w:rPr>
          <w:rFonts w:ascii="Arial" w:eastAsia="Times New Roman" w:hAnsi="Arial" w:cs="Arial"/>
          <w:sz w:val="21"/>
          <w:szCs w:val="21"/>
        </w:rPr>
        <w:t>, 393rd Fighter Squadron, 367th Fighter Group, 9th Air Force, lost over Germany on Nov. 26, 1944.</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 xml:space="preserve">Army Air Forces 2nd Lt. Stephen V. </w:t>
      </w:r>
      <w:proofErr w:type="spellStart"/>
      <w:r>
        <w:rPr>
          <w:rStyle w:val="Strong"/>
          <w:rFonts w:ascii="Arial" w:eastAsia="Times New Roman" w:hAnsi="Arial" w:cs="Arial"/>
          <w:sz w:val="21"/>
          <w:szCs w:val="21"/>
        </w:rPr>
        <w:t>Biezis</w:t>
      </w:r>
      <w:proofErr w:type="spellEnd"/>
      <w:r>
        <w:rPr>
          <w:rFonts w:ascii="Arial" w:eastAsia="Times New Roman" w:hAnsi="Arial" w:cs="Arial"/>
          <w:sz w:val="21"/>
          <w:szCs w:val="21"/>
        </w:rPr>
        <w:t>, 575th Bombardment Squadron, 391st Bombardment Group, 9th Air Force, lost over Germany on Dec. 23, 1944.</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Air Forces 2nd Lt. John W. Herb</w:t>
      </w:r>
      <w:r>
        <w:rPr>
          <w:rFonts w:ascii="Arial" w:eastAsia="Times New Roman" w:hAnsi="Arial" w:cs="Arial"/>
          <w:sz w:val="21"/>
          <w:szCs w:val="21"/>
        </w:rPr>
        <w:t>, 1st Air Division, 359th Fighter Group, 368th Fighter Squadron, lost over Germany on April 13, 1945.</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Sgt. Wallace J. Dawson</w:t>
      </w:r>
      <w:r>
        <w:rPr>
          <w:rFonts w:ascii="Arial" w:eastAsia="Times New Roman" w:hAnsi="Arial" w:cs="Arial"/>
          <w:sz w:val="21"/>
          <w:szCs w:val="21"/>
        </w:rPr>
        <w:t>, Company L. 3rd Battalion, 9th Infantry Regiment, 2nd Infantry Division, lost in South Korea on Feb. 14, 1951.</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Air Force Chief Master Sgt. Edwin E. Morgan</w:t>
      </w:r>
      <w:r>
        <w:rPr>
          <w:rFonts w:ascii="Arial" w:eastAsia="Times New Roman" w:hAnsi="Arial" w:cs="Arial"/>
          <w:sz w:val="21"/>
          <w:szCs w:val="21"/>
        </w:rPr>
        <w:t>, 6252nd Combat Support Group, lost over Laos on March 13, 1966. </w:t>
      </w:r>
    </w:p>
    <w:p w:rsidR="00685C5B" w:rsidRDefault="00685C5B" w:rsidP="00685C5B">
      <w:pPr>
        <w:numPr>
          <w:ilvl w:val="0"/>
          <w:numId w:val="6"/>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Staff Sgt. Bunyan D. Price Jr.</w:t>
      </w:r>
      <w:r>
        <w:rPr>
          <w:rFonts w:ascii="Arial" w:eastAsia="Times New Roman" w:hAnsi="Arial" w:cs="Arial"/>
          <w:sz w:val="21"/>
          <w:szCs w:val="21"/>
        </w:rPr>
        <w:t>, 2nd Battalion, 34th Armor Regiment, 1st Cavalry Division, lost in Vietnam on May 2, 1970.</w:t>
      </w:r>
    </w:p>
    <w:p w:rsidR="00685C5B" w:rsidRPr="00685C5B" w:rsidRDefault="00D01601" w:rsidP="00685C5B">
      <w:pPr>
        <w:pStyle w:val="PlainText"/>
        <w:rPr>
          <w:rFonts w:ascii="Arial" w:hAnsi="Arial" w:cs="Arial"/>
          <w:b w:val="0"/>
          <w:color w:val="auto"/>
          <w:sz w:val="20"/>
          <w:szCs w:val="20"/>
        </w:rPr>
      </w:pPr>
      <w:r>
        <w:rPr>
          <w:rFonts w:ascii="Arial" w:hAnsi="Arial" w:cs="Arial"/>
          <w:b w:val="0"/>
          <w:color w:val="auto"/>
          <w:sz w:val="20"/>
          <w:szCs w:val="20"/>
        </w:rPr>
        <w:t xml:space="preserve">3.  </w:t>
      </w:r>
      <w:r w:rsidR="00685C5B" w:rsidRPr="00685C5B">
        <w:rPr>
          <w:rFonts w:ascii="Arial" w:hAnsi="Arial" w:cs="Arial"/>
          <w:b w:val="0"/>
          <w:color w:val="auto"/>
          <w:sz w:val="20"/>
          <w:szCs w:val="20"/>
        </w:rPr>
        <w:t>CALL GOV CUOMO at 518 474-8390: THE LAST OBSTACLE FOR VETERANS' EQUALITY</w:t>
      </w:r>
      <w:r w:rsidR="006E42AD">
        <w:rPr>
          <w:rFonts w:ascii="Arial" w:hAnsi="Arial" w:cs="Arial"/>
          <w:b w:val="0"/>
          <w:color w:val="auto"/>
          <w:sz w:val="20"/>
          <w:szCs w:val="20"/>
        </w:rPr>
        <w:t xml:space="preserve"> to p</w:t>
      </w:r>
      <w:r w:rsidR="00685C5B" w:rsidRPr="00685C5B">
        <w:rPr>
          <w:rFonts w:ascii="Arial" w:hAnsi="Arial" w:cs="Arial"/>
          <w:b w:val="0"/>
          <w:color w:val="auto"/>
          <w:sz w:val="20"/>
          <w:szCs w:val="20"/>
        </w:rPr>
        <w:t>lace the funded Veteran's Equality Act into the final New York State Budget effective</w:t>
      </w:r>
      <w:r w:rsidR="00685C5B">
        <w:rPr>
          <w:rFonts w:ascii="Arial" w:hAnsi="Arial" w:cs="Arial"/>
          <w:b w:val="0"/>
          <w:color w:val="auto"/>
          <w:sz w:val="20"/>
          <w:szCs w:val="20"/>
        </w:rPr>
        <w:t xml:space="preserve"> 3</w:t>
      </w:r>
      <w:r w:rsidR="00685C5B" w:rsidRPr="00685C5B">
        <w:rPr>
          <w:rFonts w:ascii="Arial" w:hAnsi="Arial" w:cs="Arial"/>
          <w:b w:val="0"/>
          <w:color w:val="auto"/>
          <w:sz w:val="20"/>
          <w:szCs w:val="20"/>
        </w:rPr>
        <w:t>1 March 2015.</w:t>
      </w:r>
      <w:r w:rsidR="006E42AD">
        <w:rPr>
          <w:rFonts w:ascii="Arial" w:hAnsi="Arial" w:cs="Arial"/>
          <w:b w:val="0"/>
          <w:color w:val="auto"/>
          <w:sz w:val="20"/>
          <w:szCs w:val="20"/>
        </w:rPr>
        <w:t xml:space="preserve">  </w:t>
      </w:r>
      <w:r w:rsidR="00685C5B" w:rsidRPr="00685C5B">
        <w:rPr>
          <w:rFonts w:ascii="Arial" w:hAnsi="Arial" w:cs="Arial"/>
          <w:b w:val="0"/>
          <w:color w:val="auto"/>
          <w:sz w:val="20"/>
          <w:szCs w:val="20"/>
        </w:rPr>
        <w:t>Contact Governor Cuomo ((518) 474-8390) and</w:t>
      </w:r>
      <w:r w:rsidR="00685C5B">
        <w:rPr>
          <w:rFonts w:ascii="Arial" w:hAnsi="Arial" w:cs="Arial"/>
          <w:b w:val="0"/>
          <w:color w:val="auto"/>
          <w:sz w:val="20"/>
          <w:szCs w:val="20"/>
        </w:rPr>
        <w:t xml:space="preserve"> </w:t>
      </w:r>
      <w:hyperlink r:id="rId17" w:history="1">
        <w:r w:rsidR="00685C5B" w:rsidRPr="00685C5B">
          <w:rPr>
            <w:rStyle w:val="Hyperlink"/>
            <w:rFonts w:ascii="Arial" w:hAnsi="Arial" w:cs="Arial"/>
            <w:b w:val="0"/>
            <w:color w:val="auto"/>
            <w:sz w:val="20"/>
            <w:szCs w:val="20"/>
          </w:rPr>
          <w:t>gov.cuomo@chamber.state.ny.us</w:t>
        </w:r>
      </w:hyperlink>
      <w:r w:rsidR="00685C5B">
        <w:rPr>
          <w:rFonts w:ascii="Arial" w:hAnsi="Arial" w:cs="Arial"/>
          <w:b w:val="0"/>
          <w:color w:val="auto"/>
          <w:sz w:val="20"/>
          <w:szCs w:val="20"/>
        </w:rPr>
        <w:t xml:space="preserve"> </w:t>
      </w:r>
      <w:r w:rsidR="00685C5B" w:rsidRPr="00685C5B">
        <w:rPr>
          <w:rFonts w:ascii="Arial" w:hAnsi="Arial" w:cs="Arial"/>
          <w:b w:val="0"/>
          <w:color w:val="auto"/>
          <w:sz w:val="20"/>
          <w:szCs w:val="20"/>
        </w:rPr>
        <w:t>to support the Veterans' Equality Act by agreeing to place it in the NYS Final Budget.</w:t>
      </w:r>
      <w:r w:rsidR="00685C5B">
        <w:rPr>
          <w:rFonts w:ascii="Arial" w:hAnsi="Arial" w:cs="Arial"/>
          <w:b w:val="0"/>
          <w:color w:val="auto"/>
          <w:sz w:val="20"/>
          <w:szCs w:val="20"/>
        </w:rPr>
        <w:t xml:space="preserve"> </w:t>
      </w:r>
    </w:p>
    <w:p w:rsidR="00685C5B" w:rsidRPr="00685C5B" w:rsidRDefault="00685C5B" w:rsidP="00685C5B">
      <w:pPr>
        <w:pStyle w:val="PlainText"/>
        <w:rPr>
          <w:rFonts w:ascii="Arial" w:hAnsi="Arial" w:cs="Arial"/>
          <w:b w:val="0"/>
          <w:color w:val="auto"/>
          <w:sz w:val="20"/>
          <w:szCs w:val="20"/>
        </w:rPr>
      </w:pPr>
    </w:p>
    <w:p w:rsidR="00D01601" w:rsidRDefault="006E42AD" w:rsidP="00685C5B">
      <w:pPr>
        <w:pStyle w:val="PlainText"/>
        <w:rPr>
          <w:rFonts w:ascii="Arial" w:hAnsi="Arial" w:cs="Arial"/>
          <w:b w:val="0"/>
          <w:color w:val="auto"/>
          <w:sz w:val="20"/>
          <w:szCs w:val="20"/>
        </w:rPr>
      </w:pPr>
      <w:r>
        <w:rPr>
          <w:rFonts w:ascii="Arial" w:hAnsi="Arial" w:cs="Arial"/>
          <w:b w:val="0"/>
          <w:color w:val="auto"/>
          <w:sz w:val="20"/>
          <w:szCs w:val="20"/>
        </w:rPr>
        <w:t>Suggested wording.  I</w:t>
      </w:r>
      <w:r w:rsidR="00685C5B" w:rsidRPr="00685C5B">
        <w:rPr>
          <w:rFonts w:ascii="Arial" w:hAnsi="Arial" w:cs="Arial"/>
          <w:b w:val="0"/>
          <w:color w:val="auto"/>
          <w:sz w:val="20"/>
          <w:szCs w:val="20"/>
        </w:rPr>
        <w:t xml:space="preserve"> know that you agree that all veterans, regardless of where or when they served, are owed a debt of gratitude. Veterans are not given the option of choosing whether or not they will serve in combat or a specific theatre of </w:t>
      </w:r>
    </w:p>
    <w:p w:rsidR="00685C5B" w:rsidRPr="00685C5B" w:rsidRDefault="00685C5B" w:rsidP="00685C5B">
      <w:pPr>
        <w:pStyle w:val="PlainText"/>
        <w:rPr>
          <w:rFonts w:ascii="Arial" w:hAnsi="Arial" w:cs="Arial"/>
          <w:b w:val="0"/>
          <w:color w:val="auto"/>
          <w:sz w:val="20"/>
          <w:szCs w:val="20"/>
        </w:rPr>
      </w:pPr>
      <w:r w:rsidRPr="00685C5B">
        <w:rPr>
          <w:rFonts w:ascii="Arial" w:hAnsi="Arial" w:cs="Arial"/>
          <w:b w:val="0"/>
          <w:color w:val="auto"/>
          <w:sz w:val="20"/>
          <w:szCs w:val="20"/>
        </w:rPr>
        <w:t xml:space="preserve">operations. It is an absolute disgrace that troops who served in combat in Somalia, Bosnia, Haiti, Kosovo, Afghanistan, Pakistan, and the Korean DMZ are not eligible under current law for military service credit. That is why we must recognize the sacrifices made by all of our veterans by extending the Military Service Credit Law of 2000 to all honorably discharged </w:t>
      </w:r>
      <w:r w:rsidRPr="00685C5B">
        <w:rPr>
          <w:rFonts w:ascii="Arial" w:hAnsi="Arial" w:cs="Arial"/>
          <w:b w:val="0"/>
          <w:color w:val="auto"/>
          <w:sz w:val="20"/>
          <w:szCs w:val="20"/>
        </w:rPr>
        <w:lastRenderedPageBreak/>
        <w:t>veterans in the New York State Budget End State:</w:t>
      </w:r>
      <w:r w:rsidR="006E42AD">
        <w:rPr>
          <w:rFonts w:ascii="Arial" w:hAnsi="Arial" w:cs="Arial"/>
          <w:b w:val="0"/>
          <w:color w:val="auto"/>
          <w:sz w:val="20"/>
          <w:szCs w:val="20"/>
        </w:rPr>
        <w:t xml:space="preserve"> </w:t>
      </w:r>
      <w:r w:rsidRPr="00685C5B">
        <w:rPr>
          <w:rFonts w:ascii="Arial" w:hAnsi="Arial" w:cs="Arial"/>
          <w:b w:val="0"/>
          <w:color w:val="auto"/>
          <w:sz w:val="20"/>
          <w:szCs w:val="20"/>
        </w:rPr>
        <w:t>A fully funded Veteran Equality Act in the New York State Budget</w:t>
      </w:r>
      <w:r w:rsidR="006E42AD">
        <w:rPr>
          <w:rFonts w:ascii="Arial" w:hAnsi="Arial" w:cs="Arial"/>
          <w:b w:val="0"/>
          <w:color w:val="auto"/>
          <w:sz w:val="20"/>
          <w:szCs w:val="20"/>
        </w:rPr>
        <w:t xml:space="preserve"> </w:t>
      </w:r>
      <w:r w:rsidRPr="00685C5B">
        <w:rPr>
          <w:rFonts w:ascii="Arial" w:hAnsi="Arial" w:cs="Arial"/>
          <w:b w:val="0"/>
          <w:color w:val="auto"/>
          <w:sz w:val="20"/>
          <w:szCs w:val="20"/>
        </w:rPr>
        <w:t>on March 31, 2015.</w:t>
      </w:r>
    </w:p>
    <w:p w:rsidR="00685C5B" w:rsidRPr="00685C5B" w:rsidRDefault="00685C5B" w:rsidP="00685C5B">
      <w:pPr>
        <w:pStyle w:val="PlainText"/>
        <w:rPr>
          <w:rFonts w:ascii="Arial" w:hAnsi="Arial" w:cs="Arial"/>
          <w:b w:val="0"/>
          <w:sz w:val="20"/>
          <w:szCs w:val="20"/>
        </w:rPr>
      </w:pPr>
    </w:p>
    <w:p w:rsidR="002115D2" w:rsidRPr="002115D2" w:rsidRDefault="00D01601" w:rsidP="002115D2">
      <w:pPr>
        <w:pStyle w:val="PlainText"/>
        <w:rPr>
          <w:rFonts w:ascii="Arial" w:hAnsi="Arial" w:cs="Arial"/>
          <w:b w:val="0"/>
          <w:color w:val="auto"/>
          <w:sz w:val="20"/>
          <w:szCs w:val="20"/>
        </w:rPr>
      </w:pPr>
      <w:r>
        <w:rPr>
          <w:rFonts w:ascii="Arial" w:hAnsi="Arial" w:cs="Arial"/>
          <w:b w:val="0"/>
          <w:color w:val="auto"/>
          <w:sz w:val="20"/>
          <w:szCs w:val="20"/>
        </w:rPr>
        <w:t xml:space="preserve">4.  </w:t>
      </w:r>
      <w:r w:rsidR="002115D2" w:rsidRPr="002115D2">
        <w:rPr>
          <w:rFonts w:ascii="Arial" w:hAnsi="Arial" w:cs="Arial"/>
          <w:b w:val="0"/>
          <w:color w:val="auto"/>
          <w:sz w:val="20"/>
          <w:szCs w:val="20"/>
        </w:rPr>
        <w:t>Cell Phone Numbers Go Public this month.</w:t>
      </w:r>
      <w:r w:rsidR="002115D2">
        <w:rPr>
          <w:rFonts w:ascii="Arial" w:hAnsi="Arial" w:cs="Arial"/>
          <w:b w:val="0"/>
          <w:color w:val="auto"/>
          <w:sz w:val="20"/>
          <w:szCs w:val="20"/>
        </w:rPr>
        <w:t xml:space="preserve">  A</w:t>
      </w:r>
      <w:r w:rsidR="002115D2" w:rsidRPr="002115D2">
        <w:rPr>
          <w:rFonts w:ascii="Arial" w:hAnsi="Arial" w:cs="Arial"/>
          <w:b w:val="0"/>
          <w:color w:val="auto"/>
          <w:sz w:val="20"/>
          <w:szCs w:val="20"/>
        </w:rPr>
        <w:t>ll cell phone numbers are being released to telemarketing companies and you will start to receive sales calls.</w:t>
      </w:r>
      <w:r w:rsidR="002115D2">
        <w:rPr>
          <w:rFonts w:ascii="Arial" w:hAnsi="Arial" w:cs="Arial"/>
          <w:b w:val="0"/>
          <w:color w:val="auto"/>
          <w:sz w:val="20"/>
          <w:szCs w:val="20"/>
        </w:rPr>
        <w:t xml:space="preserve">  </w:t>
      </w:r>
      <w:r w:rsidR="002115D2" w:rsidRPr="002115D2">
        <w:rPr>
          <w:rFonts w:ascii="Arial" w:hAnsi="Arial" w:cs="Arial"/>
          <w:b w:val="0"/>
          <w:color w:val="auto"/>
          <w:sz w:val="20"/>
          <w:szCs w:val="20"/>
        </w:rPr>
        <w:t>YOU WILL BE CHARGED FOR THESE CALLS</w:t>
      </w:r>
      <w:r w:rsidR="002115D2">
        <w:rPr>
          <w:rFonts w:ascii="Arial" w:hAnsi="Arial" w:cs="Arial"/>
          <w:b w:val="0"/>
          <w:color w:val="auto"/>
          <w:sz w:val="20"/>
          <w:szCs w:val="20"/>
        </w:rPr>
        <w:t xml:space="preserve"> </w:t>
      </w:r>
      <w:r w:rsidR="002115D2" w:rsidRPr="002115D2">
        <w:rPr>
          <w:rFonts w:ascii="Arial" w:hAnsi="Arial" w:cs="Arial"/>
          <w:b w:val="0"/>
          <w:color w:val="auto"/>
          <w:sz w:val="20"/>
          <w:szCs w:val="20"/>
        </w:rPr>
        <w:t>To prevent this, call the following number from your cell</w:t>
      </w:r>
      <w:r w:rsidR="002115D2">
        <w:rPr>
          <w:rFonts w:ascii="Arial" w:hAnsi="Arial" w:cs="Arial"/>
          <w:b w:val="0"/>
          <w:color w:val="auto"/>
          <w:sz w:val="20"/>
          <w:szCs w:val="20"/>
        </w:rPr>
        <w:t xml:space="preserve"> </w:t>
      </w:r>
      <w:r w:rsidR="002115D2" w:rsidRPr="002115D2">
        <w:rPr>
          <w:rFonts w:ascii="Arial" w:hAnsi="Arial" w:cs="Arial"/>
          <w:b w:val="0"/>
          <w:color w:val="auto"/>
          <w:sz w:val="20"/>
          <w:szCs w:val="20"/>
        </w:rPr>
        <w:t>phone:</w:t>
      </w:r>
      <w:r w:rsidR="002115D2">
        <w:rPr>
          <w:rFonts w:ascii="Arial" w:hAnsi="Arial" w:cs="Arial"/>
          <w:b w:val="0"/>
          <w:color w:val="auto"/>
          <w:sz w:val="20"/>
          <w:szCs w:val="20"/>
        </w:rPr>
        <w:t xml:space="preserve">  </w:t>
      </w:r>
      <w:r w:rsidR="002115D2" w:rsidRPr="002115D2">
        <w:rPr>
          <w:rFonts w:ascii="Arial" w:hAnsi="Arial" w:cs="Arial"/>
          <w:b w:val="0"/>
          <w:color w:val="auto"/>
          <w:sz w:val="20"/>
          <w:szCs w:val="20"/>
        </w:rPr>
        <w:t>888-382-1222.</w:t>
      </w:r>
      <w:r w:rsidR="002115D2">
        <w:rPr>
          <w:rFonts w:ascii="Arial" w:hAnsi="Arial" w:cs="Arial"/>
          <w:b w:val="0"/>
          <w:color w:val="auto"/>
          <w:sz w:val="20"/>
          <w:szCs w:val="20"/>
        </w:rPr>
        <w:t xml:space="preserve">  </w:t>
      </w:r>
      <w:r w:rsidR="002115D2" w:rsidRPr="002115D2">
        <w:rPr>
          <w:rFonts w:ascii="Arial" w:hAnsi="Arial" w:cs="Arial"/>
          <w:b w:val="0"/>
          <w:color w:val="auto"/>
          <w:sz w:val="20"/>
          <w:szCs w:val="20"/>
        </w:rPr>
        <w:t>It is the National DO NOT CALL list It will only take a minute of your time.. It blocks your number for five (5) years.</w:t>
      </w:r>
      <w:r w:rsidR="002115D2">
        <w:rPr>
          <w:rFonts w:ascii="Arial" w:hAnsi="Arial" w:cs="Arial"/>
          <w:b w:val="0"/>
          <w:color w:val="auto"/>
          <w:sz w:val="20"/>
          <w:szCs w:val="20"/>
        </w:rPr>
        <w:t xml:space="preserve">  </w:t>
      </w:r>
      <w:r w:rsidR="002115D2" w:rsidRPr="002115D2">
        <w:rPr>
          <w:rFonts w:ascii="Arial" w:hAnsi="Arial" w:cs="Arial"/>
          <w:b w:val="0"/>
          <w:color w:val="auto"/>
          <w:sz w:val="20"/>
          <w:szCs w:val="20"/>
        </w:rPr>
        <w:t>You must call from the cell phone number you want to have</w:t>
      </w:r>
      <w:r w:rsidR="007009DC">
        <w:rPr>
          <w:rFonts w:ascii="Arial" w:hAnsi="Arial" w:cs="Arial"/>
          <w:b w:val="0"/>
          <w:color w:val="auto"/>
          <w:sz w:val="20"/>
          <w:szCs w:val="20"/>
        </w:rPr>
        <w:t xml:space="preserve"> </w:t>
      </w:r>
      <w:r w:rsidR="002115D2" w:rsidRPr="002115D2">
        <w:rPr>
          <w:rFonts w:ascii="Arial" w:hAnsi="Arial" w:cs="Arial"/>
          <w:b w:val="0"/>
          <w:color w:val="auto"/>
          <w:sz w:val="20"/>
          <w:szCs w:val="20"/>
        </w:rPr>
        <w:t>blocked.</w:t>
      </w:r>
      <w:r w:rsidR="007009DC">
        <w:rPr>
          <w:rFonts w:ascii="Arial" w:hAnsi="Arial" w:cs="Arial"/>
          <w:b w:val="0"/>
          <w:color w:val="auto"/>
          <w:sz w:val="20"/>
          <w:szCs w:val="20"/>
        </w:rPr>
        <w:t xml:space="preserve">  </w:t>
      </w:r>
      <w:r w:rsidR="002115D2" w:rsidRPr="002115D2">
        <w:rPr>
          <w:rFonts w:ascii="Arial" w:hAnsi="Arial" w:cs="Arial"/>
          <w:b w:val="0"/>
          <w:color w:val="auto"/>
          <w:sz w:val="20"/>
          <w:szCs w:val="20"/>
        </w:rPr>
        <w:t>You cannot call from a different phone</w:t>
      </w:r>
      <w:r w:rsidR="007009DC">
        <w:rPr>
          <w:rFonts w:ascii="Arial" w:hAnsi="Arial" w:cs="Arial"/>
          <w:b w:val="0"/>
          <w:color w:val="auto"/>
          <w:sz w:val="20"/>
          <w:szCs w:val="20"/>
        </w:rPr>
        <w:t xml:space="preserve"> </w:t>
      </w:r>
      <w:r w:rsidR="002115D2" w:rsidRPr="002115D2">
        <w:rPr>
          <w:rFonts w:ascii="Arial" w:hAnsi="Arial" w:cs="Arial"/>
          <w:b w:val="0"/>
          <w:color w:val="auto"/>
          <w:sz w:val="20"/>
          <w:szCs w:val="20"/>
        </w:rPr>
        <w:t>number.</w:t>
      </w:r>
    </w:p>
    <w:p w:rsidR="002115D2" w:rsidRDefault="002115D2" w:rsidP="002115D2">
      <w:pPr>
        <w:spacing w:after="0"/>
        <w:rPr>
          <w:rFonts w:ascii="Arial" w:hAnsi="Arial" w:cs="Arial"/>
          <w:b/>
          <w:sz w:val="20"/>
          <w:szCs w:val="20"/>
          <w:u w:val="single"/>
        </w:rPr>
      </w:pPr>
    </w:p>
    <w:p w:rsidR="007009DC" w:rsidRPr="007009DC" w:rsidRDefault="00D01601" w:rsidP="007009DC">
      <w:pPr>
        <w:pStyle w:val="PlainText"/>
        <w:rPr>
          <w:rFonts w:ascii="Arial" w:hAnsi="Arial" w:cs="Arial"/>
          <w:b w:val="0"/>
          <w:color w:val="auto"/>
          <w:sz w:val="20"/>
          <w:szCs w:val="20"/>
        </w:rPr>
      </w:pPr>
      <w:r>
        <w:rPr>
          <w:rFonts w:ascii="Arial" w:hAnsi="Arial" w:cs="Arial"/>
          <w:b w:val="0"/>
          <w:color w:val="auto"/>
          <w:sz w:val="20"/>
          <w:szCs w:val="20"/>
        </w:rPr>
        <w:t xml:space="preserve">5.  </w:t>
      </w:r>
      <w:r w:rsidR="007009DC" w:rsidRPr="007009DC">
        <w:rPr>
          <w:rFonts w:ascii="Arial" w:hAnsi="Arial" w:cs="Arial"/>
          <w:b w:val="0"/>
          <w:color w:val="auto"/>
          <w:sz w:val="20"/>
          <w:szCs w:val="20"/>
        </w:rPr>
        <w:t>Updated list of Senior Discounts</w:t>
      </w:r>
      <w:r>
        <w:rPr>
          <w:rFonts w:ascii="Arial" w:hAnsi="Arial" w:cs="Arial"/>
          <w:b w:val="0"/>
          <w:color w:val="auto"/>
          <w:sz w:val="20"/>
          <w:szCs w:val="20"/>
        </w:rPr>
        <w:t>.  Uploaded on Blazing Star Web site.</w:t>
      </w:r>
    </w:p>
    <w:p w:rsidR="00A647A6" w:rsidRDefault="00A647A6" w:rsidP="003D207C">
      <w:pPr>
        <w:spacing w:after="0"/>
        <w:jc w:val="center"/>
        <w:rPr>
          <w:rFonts w:ascii="Arial" w:hAnsi="Arial" w:cs="Arial"/>
          <w:b/>
          <w:sz w:val="20"/>
          <w:szCs w:val="20"/>
          <w:u w:val="single"/>
        </w:rPr>
      </w:pPr>
    </w:p>
    <w:p w:rsidR="003D207C" w:rsidRDefault="003D207C" w:rsidP="003D207C">
      <w:pPr>
        <w:spacing w:after="0"/>
        <w:jc w:val="center"/>
        <w:rPr>
          <w:rFonts w:ascii="Arial" w:hAnsi="Arial" w:cs="Arial"/>
          <w:b/>
          <w:sz w:val="20"/>
          <w:szCs w:val="20"/>
          <w:u w:val="single"/>
        </w:rPr>
      </w:pPr>
      <w:r w:rsidRPr="00625DD9">
        <w:rPr>
          <w:rFonts w:ascii="Arial" w:hAnsi="Arial" w:cs="Arial"/>
          <w:b/>
          <w:sz w:val="20"/>
          <w:szCs w:val="20"/>
          <w:u w:val="single"/>
        </w:rPr>
        <w:t>Items of Interest</w:t>
      </w:r>
    </w:p>
    <w:p w:rsidR="006517D4" w:rsidRDefault="006517D4" w:rsidP="003D207C">
      <w:pPr>
        <w:spacing w:after="0"/>
        <w:jc w:val="center"/>
        <w:rPr>
          <w:rFonts w:ascii="Arial" w:hAnsi="Arial" w:cs="Arial"/>
          <w:b/>
          <w:sz w:val="20"/>
          <w:szCs w:val="20"/>
          <w:u w:val="single"/>
        </w:rPr>
      </w:pPr>
    </w:p>
    <w:p w:rsidR="009771E6" w:rsidRDefault="009771E6" w:rsidP="009771E6">
      <w:pPr>
        <w:spacing w:after="0"/>
        <w:jc w:val="center"/>
        <w:rPr>
          <w:rFonts w:ascii="Arial" w:hAnsi="Arial"/>
          <w:b/>
          <w:u w:val="single"/>
        </w:rPr>
      </w:pPr>
      <w:r>
        <w:rPr>
          <w:rFonts w:ascii="Arial" w:hAnsi="Arial"/>
          <w:b/>
          <w:u w:val="single"/>
        </w:rPr>
        <w:t>Bureaucracies</w:t>
      </w:r>
    </w:p>
    <w:p w:rsidR="009771E6" w:rsidRDefault="009771E6" w:rsidP="009771E6">
      <w:pPr>
        <w:spacing w:after="0"/>
        <w:rPr>
          <w:rFonts w:ascii="Arial" w:hAnsi="Arial"/>
        </w:rPr>
      </w:pPr>
      <w:r>
        <w:rPr>
          <w:rFonts w:ascii="Arial" w:hAnsi="Arial"/>
        </w:rPr>
        <w:t>Anybody who's ever worked in a bureaucracy (large OR small) will understand this.  Dakota tribal wisdom says that when you discover you are riding a dead horse, the best strategy is to dismount.  However, in business we often try other strategies with dead horses, including the following:</w:t>
      </w:r>
    </w:p>
    <w:p w:rsidR="009771E6" w:rsidRDefault="009771E6" w:rsidP="009771E6">
      <w:pPr>
        <w:spacing w:after="0"/>
        <w:rPr>
          <w:rFonts w:ascii="Arial" w:hAnsi="Arial"/>
        </w:rPr>
      </w:pPr>
    </w:p>
    <w:p w:rsidR="009771E6" w:rsidRDefault="009771E6" w:rsidP="009771E6">
      <w:pPr>
        <w:spacing w:after="120"/>
        <w:rPr>
          <w:rFonts w:ascii="Arial" w:hAnsi="Arial"/>
        </w:rPr>
      </w:pPr>
      <w:r>
        <w:rPr>
          <w:rFonts w:ascii="Arial" w:hAnsi="Arial"/>
        </w:rPr>
        <w:t>1. Buying a bigger whip.</w:t>
      </w:r>
    </w:p>
    <w:p w:rsidR="009771E6" w:rsidRDefault="009771E6" w:rsidP="009771E6">
      <w:pPr>
        <w:spacing w:after="120"/>
        <w:rPr>
          <w:rFonts w:ascii="Arial" w:hAnsi="Arial"/>
        </w:rPr>
      </w:pPr>
      <w:r>
        <w:rPr>
          <w:rFonts w:ascii="Arial" w:hAnsi="Arial"/>
        </w:rPr>
        <w:t>2. Changing riders.</w:t>
      </w:r>
    </w:p>
    <w:p w:rsidR="009771E6" w:rsidRDefault="009771E6" w:rsidP="009771E6">
      <w:pPr>
        <w:spacing w:after="120"/>
        <w:rPr>
          <w:rFonts w:ascii="Arial" w:hAnsi="Arial"/>
        </w:rPr>
      </w:pPr>
      <w:r>
        <w:rPr>
          <w:rFonts w:ascii="Arial" w:hAnsi="Arial"/>
        </w:rPr>
        <w:t>3. Saying things like "This is the way we always have ridden this horse."</w:t>
      </w:r>
    </w:p>
    <w:p w:rsidR="009771E6" w:rsidRDefault="009771E6" w:rsidP="009771E6">
      <w:pPr>
        <w:spacing w:after="120"/>
        <w:rPr>
          <w:rFonts w:ascii="Arial" w:hAnsi="Arial"/>
        </w:rPr>
      </w:pPr>
      <w:r>
        <w:rPr>
          <w:rFonts w:ascii="Arial" w:hAnsi="Arial"/>
        </w:rPr>
        <w:t>4. Appointing a committee to study the horse.</w:t>
      </w:r>
    </w:p>
    <w:p w:rsidR="009771E6" w:rsidRDefault="009771E6" w:rsidP="009771E6">
      <w:pPr>
        <w:spacing w:after="120"/>
        <w:rPr>
          <w:rFonts w:ascii="Arial" w:hAnsi="Arial"/>
        </w:rPr>
      </w:pPr>
      <w:r>
        <w:rPr>
          <w:rFonts w:ascii="Arial" w:hAnsi="Arial"/>
        </w:rPr>
        <w:t>5. Arranging to visit other sites to see how they ride dead horses.</w:t>
      </w:r>
    </w:p>
    <w:p w:rsidR="009771E6" w:rsidRDefault="009771E6" w:rsidP="009771E6">
      <w:pPr>
        <w:spacing w:after="120"/>
        <w:rPr>
          <w:rFonts w:ascii="Arial" w:hAnsi="Arial"/>
        </w:rPr>
      </w:pPr>
      <w:r>
        <w:rPr>
          <w:rFonts w:ascii="Arial" w:hAnsi="Arial"/>
        </w:rPr>
        <w:t>6. Increasing the standards to ride dead horses.</w:t>
      </w:r>
    </w:p>
    <w:p w:rsidR="009771E6" w:rsidRDefault="009771E6" w:rsidP="009771E6">
      <w:pPr>
        <w:spacing w:after="120"/>
        <w:rPr>
          <w:rFonts w:ascii="Arial" w:hAnsi="Arial"/>
        </w:rPr>
      </w:pPr>
      <w:r>
        <w:rPr>
          <w:rFonts w:ascii="Arial" w:hAnsi="Arial"/>
        </w:rPr>
        <w:t>7. Appointing a tiger team to revive the dead horse.</w:t>
      </w:r>
    </w:p>
    <w:p w:rsidR="009771E6" w:rsidRDefault="009771E6" w:rsidP="009771E6">
      <w:pPr>
        <w:spacing w:after="120"/>
        <w:rPr>
          <w:rFonts w:ascii="Arial" w:hAnsi="Arial"/>
        </w:rPr>
      </w:pPr>
      <w:r>
        <w:rPr>
          <w:rFonts w:ascii="Arial" w:hAnsi="Arial"/>
        </w:rPr>
        <w:t>8. Creating a training session to increase our riding ability.</w:t>
      </w:r>
    </w:p>
    <w:p w:rsidR="009771E6" w:rsidRDefault="009771E6" w:rsidP="009771E6">
      <w:pPr>
        <w:spacing w:after="120"/>
        <w:rPr>
          <w:rFonts w:ascii="Arial" w:hAnsi="Arial"/>
        </w:rPr>
      </w:pPr>
      <w:r>
        <w:rPr>
          <w:rFonts w:ascii="Arial" w:hAnsi="Arial"/>
        </w:rPr>
        <w:t>9. Comparing the state of dead horses in today's environment.</w:t>
      </w:r>
    </w:p>
    <w:p w:rsidR="009771E6" w:rsidRDefault="009771E6" w:rsidP="009771E6">
      <w:pPr>
        <w:spacing w:after="120"/>
        <w:rPr>
          <w:rFonts w:ascii="Arial" w:hAnsi="Arial"/>
        </w:rPr>
      </w:pPr>
      <w:r>
        <w:rPr>
          <w:rFonts w:ascii="Arial" w:hAnsi="Arial"/>
        </w:rPr>
        <w:t>10. Change the requirements declaring that "This horse is not dead."</w:t>
      </w:r>
    </w:p>
    <w:p w:rsidR="009771E6" w:rsidRDefault="009771E6" w:rsidP="009771E6">
      <w:pPr>
        <w:spacing w:after="120"/>
        <w:rPr>
          <w:rFonts w:ascii="Arial" w:hAnsi="Arial"/>
        </w:rPr>
      </w:pPr>
      <w:r>
        <w:rPr>
          <w:rFonts w:ascii="Arial" w:hAnsi="Arial"/>
        </w:rPr>
        <w:t>11. Hire contractors to ride the dead horse.</w:t>
      </w:r>
    </w:p>
    <w:p w:rsidR="009771E6" w:rsidRDefault="009771E6" w:rsidP="009771E6">
      <w:pPr>
        <w:spacing w:after="120"/>
        <w:rPr>
          <w:rFonts w:ascii="Arial" w:hAnsi="Arial"/>
        </w:rPr>
      </w:pPr>
      <w:r>
        <w:rPr>
          <w:rFonts w:ascii="Arial" w:hAnsi="Arial"/>
        </w:rPr>
        <w:t>12. Harnessing several dead horses together for increased speed.</w:t>
      </w:r>
    </w:p>
    <w:p w:rsidR="009771E6" w:rsidRDefault="009771E6" w:rsidP="009771E6">
      <w:pPr>
        <w:spacing w:after="120"/>
        <w:rPr>
          <w:rFonts w:ascii="Arial" w:hAnsi="Arial"/>
        </w:rPr>
      </w:pPr>
      <w:r>
        <w:rPr>
          <w:rFonts w:ascii="Arial" w:hAnsi="Arial"/>
        </w:rPr>
        <w:t>13. Declaring that "No horse is too dead to beat."</w:t>
      </w:r>
    </w:p>
    <w:p w:rsidR="009771E6" w:rsidRDefault="009771E6" w:rsidP="009771E6">
      <w:pPr>
        <w:spacing w:after="120"/>
        <w:rPr>
          <w:rFonts w:ascii="Arial" w:hAnsi="Arial"/>
        </w:rPr>
      </w:pPr>
      <w:r>
        <w:rPr>
          <w:rFonts w:ascii="Arial" w:hAnsi="Arial"/>
        </w:rPr>
        <w:t>14. Providing additional funding to increase the horse's performance.</w:t>
      </w:r>
    </w:p>
    <w:p w:rsidR="009771E6" w:rsidRDefault="009771E6" w:rsidP="009771E6">
      <w:pPr>
        <w:spacing w:after="120"/>
        <w:rPr>
          <w:rFonts w:ascii="Arial" w:hAnsi="Arial"/>
        </w:rPr>
      </w:pPr>
      <w:r>
        <w:rPr>
          <w:rFonts w:ascii="Arial" w:hAnsi="Arial"/>
        </w:rPr>
        <w:t>15. Do a cost analysis study to see if contractors can ride it cheaper.</w:t>
      </w:r>
    </w:p>
    <w:p w:rsidR="009771E6" w:rsidRDefault="009771E6" w:rsidP="009771E6">
      <w:pPr>
        <w:spacing w:after="120"/>
        <w:rPr>
          <w:rFonts w:ascii="Arial" w:hAnsi="Arial"/>
        </w:rPr>
      </w:pPr>
      <w:r>
        <w:rPr>
          <w:rFonts w:ascii="Arial" w:hAnsi="Arial"/>
        </w:rPr>
        <w:t>16. Purchase a product to make dead horses run faster.</w:t>
      </w:r>
    </w:p>
    <w:p w:rsidR="009771E6" w:rsidRDefault="009771E6" w:rsidP="009771E6">
      <w:pPr>
        <w:spacing w:after="120"/>
        <w:rPr>
          <w:rFonts w:ascii="Arial" w:hAnsi="Arial"/>
        </w:rPr>
      </w:pPr>
      <w:r>
        <w:rPr>
          <w:rFonts w:ascii="Arial" w:hAnsi="Arial"/>
        </w:rPr>
        <w:t>17. Declare the horse is "better, faster and cheaper" dead.</w:t>
      </w:r>
    </w:p>
    <w:p w:rsidR="009771E6" w:rsidRDefault="009771E6" w:rsidP="009771E6">
      <w:pPr>
        <w:spacing w:after="120"/>
        <w:rPr>
          <w:rFonts w:ascii="Arial" w:hAnsi="Arial"/>
        </w:rPr>
      </w:pPr>
      <w:r>
        <w:rPr>
          <w:rFonts w:ascii="Arial" w:hAnsi="Arial"/>
        </w:rPr>
        <w:t>18. Form a quality circle to find uses for dead horses.</w:t>
      </w:r>
    </w:p>
    <w:p w:rsidR="009771E6" w:rsidRDefault="009771E6" w:rsidP="009771E6">
      <w:pPr>
        <w:spacing w:after="120"/>
        <w:rPr>
          <w:rFonts w:ascii="Arial" w:hAnsi="Arial"/>
        </w:rPr>
      </w:pPr>
      <w:r>
        <w:rPr>
          <w:rFonts w:ascii="Arial" w:hAnsi="Arial"/>
        </w:rPr>
        <w:t>19. Revisit the performance requirements for horses.</w:t>
      </w:r>
    </w:p>
    <w:p w:rsidR="009771E6" w:rsidRDefault="009771E6" w:rsidP="009771E6">
      <w:pPr>
        <w:spacing w:after="120"/>
        <w:rPr>
          <w:rFonts w:ascii="Arial" w:hAnsi="Arial"/>
        </w:rPr>
      </w:pPr>
      <w:r>
        <w:rPr>
          <w:rFonts w:ascii="Arial" w:hAnsi="Arial"/>
        </w:rPr>
        <w:t>20. Say this horse was procured with cost as an independent variable.</w:t>
      </w:r>
    </w:p>
    <w:p w:rsidR="009771E6" w:rsidRDefault="009771E6" w:rsidP="009771E6">
      <w:pPr>
        <w:spacing w:after="120"/>
        <w:rPr>
          <w:rFonts w:ascii="Arial" w:hAnsi="Arial"/>
        </w:rPr>
      </w:pPr>
      <w:r>
        <w:rPr>
          <w:rFonts w:ascii="Arial" w:hAnsi="Arial"/>
        </w:rPr>
        <w:t>21. Promote the dead horse to a supervisory position.</w:t>
      </w:r>
    </w:p>
    <w:sectPr w:rsidR="009771E6" w:rsidSect="000F0AF7">
      <w:headerReference w:type="default"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C98" w:rsidRDefault="00B31C98" w:rsidP="000F0AF7">
      <w:pPr>
        <w:spacing w:after="0" w:line="240" w:lineRule="auto"/>
      </w:pPr>
      <w:r>
        <w:separator/>
      </w:r>
    </w:p>
  </w:endnote>
  <w:endnote w:type="continuationSeparator" w:id="0">
    <w:p w:rsidR="00B31C98" w:rsidRDefault="00B31C98" w:rsidP="000F0A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3" w:rsidRDefault="00FA77CB">
    <w:pPr>
      <w:pStyle w:val="Footer"/>
      <w:jc w:val="center"/>
    </w:pPr>
    <w:r w:rsidRPr="000F0AF7">
      <w:rPr>
        <w:rFonts w:ascii="Arial" w:hAnsi="Arial" w:cs="Arial"/>
        <w:b/>
        <w:sz w:val="20"/>
        <w:szCs w:val="20"/>
      </w:rPr>
      <w:fldChar w:fldCharType="begin"/>
    </w:r>
    <w:r w:rsidR="00214EF3"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9771E6">
      <w:rPr>
        <w:rFonts w:ascii="Arial" w:hAnsi="Arial" w:cs="Arial"/>
        <w:b/>
        <w:noProof/>
        <w:sz w:val="20"/>
        <w:szCs w:val="20"/>
      </w:rPr>
      <w:t>2</w:t>
    </w:r>
    <w:r w:rsidRPr="000F0AF7">
      <w:rPr>
        <w:rFonts w:ascii="Arial" w:hAnsi="Arial" w:cs="Arial"/>
        <w:b/>
        <w:sz w:val="20"/>
        <w:szCs w:val="20"/>
      </w:rPr>
      <w:fldChar w:fldCharType="end"/>
    </w:r>
  </w:p>
  <w:p w:rsidR="00214EF3" w:rsidRDefault="00214E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C98" w:rsidRDefault="00B31C98" w:rsidP="000F0AF7">
      <w:pPr>
        <w:spacing w:after="0" w:line="240" w:lineRule="auto"/>
      </w:pPr>
      <w:r>
        <w:separator/>
      </w:r>
    </w:p>
  </w:footnote>
  <w:footnote w:type="continuationSeparator" w:id="0">
    <w:p w:rsidR="00B31C98" w:rsidRDefault="00B31C98" w:rsidP="000F0A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3" w:rsidRPr="000F0AF7" w:rsidRDefault="00A954A9" w:rsidP="00E62215">
    <w:pPr>
      <w:pStyle w:val="Header"/>
      <w:jc w:val="center"/>
      <w:rPr>
        <w:rFonts w:ascii="Arial" w:hAnsi="Arial" w:cs="Arial"/>
        <w:b/>
        <w:sz w:val="20"/>
        <w:szCs w:val="20"/>
      </w:rPr>
    </w:pPr>
    <w:r>
      <w:rPr>
        <w:rFonts w:ascii="Arial" w:hAnsi="Arial" w:cs="Arial"/>
        <w:b/>
        <w:sz w:val="20"/>
        <w:szCs w:val="20"/>
      </w:rPr>
      <w:t>April 2015</w:t>
    </w:r>
    <w:r w:rsidR="00BC2E0F">
      <w:rPr>
        <w:rFonts w:ascii="Arial" w:hAnsi="Arial" w:cs="Arial"/>
        <w:b/>
        <w:sz w:val="20"/>
        <w:szCs w:val="20"/>
      </w:rPr>
      <w:t xml:space="preserve"> </w:t>
    </w:r>
    <w:r w:rsidR="00214EF3">
      <w:rPr>
        <w:rFonts w:ascii="Arial" w:hAnsi="Arial" w:cs="Arial"/>
        <w:b/>
        <w:sz w:val="20"/>
        <w:szCs w:val="20"/>
      </w:rPr>
      <w:t>N</w:t>
    </w:r>
    <w:r w:rsidR="00214EF3" w:rsidRPr="000F0AF7">
      <w:rPr>
        <w:rFonts w:ascii="Arial" w:hAnsi="Arial" w:cs="Arial"/>
        <w:b/>
        <w:sz w:val="20"/>
        <w:szCs w:val="20"/>
      </w:rPr>
      <w:t>ewsletter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3" w:rsidRDefault="00214EF3"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FA77CB">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2pt;height:86.4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
  </w:num>
  <w:num w:numId="5">
    <w:abstractNumId w:val="2"/>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defaultTabStop w:val="720"/>
  <w:drawingGridHorizontalSpacing w:val="110"/>
  <w:displayHorizontalDrawingGridEvery w:val="2"/>
  <w:characterSpacingControl w:val="doNotCompress"/>
  <w:hdrShapeDefaults>
    <o:shapedefaults v:ext="edit" spidmax="120834"/>
  </w:hdrShapeDefaults>
  <w:footnotePr>
    <w:footnote w:id="-1"/>
    <w:footnote w:id="0"/>
  </w:footnotePr>
  <w:endnotePr>
    <w:endnote w:id="-1"/>
    <w:endnote w:id="0"/>
  </w:endnotePr>
  <w:compat/>
  <w:rsids>
    <w:rsidRoot w:val="003C7FC0"/>
    <w:rsid w:val="00000484"/>
    <w:rsid w:val="00000B07"/>
    <w:rsid w:val="000040E4"/>
    <w:rsid w:val="0000539A"/>
    <w:rsid w:val="000111C5"/>
    <w:rsid w:val="0001130A"/>
    <w:rsid w:val="00011E95"/>
    <w:rsid w:val="0001270C"/>
    <w:rsid w:val="00016E10"/>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409A3"/>
    <w:rsid w:val="00040FDC"/>
    <w:rsid w:val="00042646"/>
    <w:rsid w:val="000454B5"/>
    <w:rsid w:val="00045FA1"/>
    <w:rsid w:val="00050409"/>
    <w:rsid w:val="00051601"/>
    <w:rsid w:val="00051A95"/>
    <w:rsid w:val="0005214F"/>
    <w:rsid w:val="00057A1A"/>
    <w:rsid w:val="00062399"/>
    <w:rsid w:val="000643EF"/>
    <w:rsid w:val="00064AD6"/>
    <w:rsid w:val="00064F70"/>
    <w:rsid w:val="00073DEA"/>
    <w:rsid w:val="000745AA"/>
    <w:rsid w:val="00077854"/>
    <w:rsid w:val="000813F6"/>
    <w:rsid w:val="00083504"/>
    <w:rsid w:val="00083D83"/>
    <w:rsid w:val="000852AF"/>
    <w:rsid w:val="000910A7"/>
    <w:rsid w:val="00093375"/>
    <w:rsid w:val="00093FF8"/>
    <w:rsid w:val="00096F70"/>
    <w:rsid w:val="00097BBE"/>
    <w:rsid w:val="000A3262"/>
    <w:rsid w:val="000A4B25"/>
    <w:rsid w:val="000A53A6"/>
    <w:rsid w:val="000A78C8"/>
    <w:rsid w:val="000B0ADF"/>
    <w:rsid w:val="000C0D66"/>
    <w:rsid w:val="000C2ADC"/>
    <w:rsid w:val="000C538D"/>
    <w:rsid w:val="000C5E56"/>
    <w:rsid w:val="000C66A5"/>
    <w:rsid w:val="000D7BC1"/>
    <w:rsid w:val="000E055B"/>
    <w:rsid w:val="000E1D2A"/>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5132F"/>
    <w:rsid w:val="00151A15"/>
    <w:rsid w:val="00151C54"/>
    <w:rsid w:val="001520D6"/>
    <w:rsid w:val="001557BE"/>
    <w:rsid w:val="0015605F"/>
    <w:rsid w:val="00157385"/>
    <w:rsid w:val="00161C40"/>
    <w:rsid w:val="00161EC0"/>
    <w:rsid w:val="00163096"/>
    <w:rsid w:val="00165150"/>
    <w:rsid w:val="00165F98"/>
    <w:rsid w:val="001713A5"/>
    <w:rsid w:val="00173DD0"/>
    <w:rsid w:val="00176710"/>
    <w:rsid w:val="001801A8"/>
    <w:rsid w:val="00180B7B"/>
    <w:rsid w:val="00181C2E"/>
    <w:rsid w:val="001845C9"/>
    <w:rsid w:val="001865FF"/>
    <w:rsid w:val="00186937"/>
    <w:rsid w:val="00190317"/>
    <w:rsid w:val="001910AC"/>
    <w:rsid w:val="00191BD7"/>
    <w:rsid w:val="001944B3"/>
    <w:rsid w:val="0019796D"/>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2E9F"/>
    <w:rsid w:val="00205A41"/>
    <w:rsid w:val="00207702"/>
    <w:rsid w:val="002115D2"/>
    <w:rsid w:val="00214EF3"/>
    <w:rsid w:val="0021512B"/>
    <w:rsid w:val="00215C39"/>
    <w:rsid w:val="00221AD8"/>
    <w:rsid w:val="00223F2E"/>
    <w:rsid w:val="00224BFE"/>
    <w:rsid w:val="00224DDC"/>
    <w:rsid w:val="00226448"/>
    <w:rsid w:val="00226765"/>
    <w:rsid w:val="002272CC"/>
    <w:rsid w:val="00227F0E"/>
    <w:rsid w:val="0023022E"/>
    <w:rsid w:val="002309B5"/>
    <w:rsid w:val="00230FEC"/>
    <w:rsid w:val="0023309E"/>
    <w:rsid w:val="0023449A"/>
    <w:rsid w:val="002421A1"/>
    <w:rsid w:val="00242B4B"/>
    <w:rsid w:val="00243823"/>
    <w:rsid w:val="00243CC3"/>
    <w:rsid w:val="00243D1F"/>
    <w:rsid w:val="00245F94"/>
    <w:rsid w:val="00246D81"/>
    <w:rsid w:val="002508F8"/>
    <w:rsid w:val="0025302C"/>
    <w:rsid w:val="0026154D"/>
    <w:rsid w:val="00264042"/>
    <w:rsid w:val="00264562"/>
    <w:rsid w:val="002645EB"/>
    <w:rsid w:val="00264B05"/>
    <w:rsid w:val="0026688E"/>
    <w:rsid w:val="00267327"/>
    <w:rsid w:val="0027032B"/>
    <w:rsid w:val="00270B69"/>
    <w:rsid w:val="00271E20"/>
    <w:rsid w:val="00272F90"/>
    <w:rsid w:val="00273EE3"/>
    <w:rsid w:val="00273F12"/>
    <w:rsid w:val="00274653"/>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562"/>
    <w:rsid w:val="002A756C"/>
    <w:rsid w:val="002B1BB3"/>
    <w:rsid w:val="002B20CE"/>
    <w:rsid w:val="002B3DDF"/>
    <w:rsid w:val="002B5F2E"/>
    <w:rsid w:val="002B62AC"/>
    <w:rsid w:val="002B6923"/>
    <w:rsid w:val="002C0158"/>
    <w:rsid w:val="002C1FC3"/>
    <w:rsid w:val="002C26B9"/>
    <w:rsid w:val="002C37DA"/>
    <w:rsid w:val="002C428D"/>
    <w:rsid w:val="002C43AB"/>
    <w:rsid w:val="002C471E"/>
    <w:rsid w:val="002C4BA9"/>
    <w:rsid w:val="002D00E5"/>
    <w:rsid w:val="002D259E"/>
    <w:rsid w:val="002D3B2A"/>
    <w:rsid w:val="002E0371"/>
    <w:rsid w:val="002E0B6C"/>
    <w:rsid w:val="002E5C46"/>
    <w:rsid w:val="002E5EBB"/>
    <w:rsid w:val="002E6E67"/>
    <w:rsid w:val="002E6FD2"/>
    <w:rsid w:val="002E7FC0"/>
    <w:rsid w:val="002F1979"/>
    <w:rsid w:val="002F34CD"/>
    <w:rsid w:val="002F3BC3"/>
    <w:rsid w:val="002F6151"/>
    <w:rsid w:val="002F6573"/>
    <w:rsid w:val="002F6FE3"/>
    <w:rsid w:val="002F7A7B"/>
    <w:rsid w:val="003000DB"/>
    <w:rsid w:val="0030503F"/>
    <w:rsid w:val="00310BD0"/>
    <w:rsid w:val="003118F5"/>
    <w:rsid w:val="00316F0E"/>
    <w:rsid w:val="00317AD8"/>
    <w:rsid w:val="00325201"/>
    <w:rsid w:val="0032659F"/>
    <w:rsid w:val="0032702D"/>
    <w:rsid w:val="00332A62"/>
    <w:rsid w:val="00333E71"/>
    <w:rsid w:val="003358D7"/>
    <w:rsid w:val="00341F88"/>
    <w:rsid w:val="0034246E"/>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FC0"/>
    <w:rsid w:val="003D050E"/>
    <w:rsid w:val="003D207C"/>
    <w:rsid w:val="003D60E8"/>
    <w:rsid w:val="003D64C4"/>
    <w:rsid w:val="003E1947"/>
    <w:rsid w:val="003E2349"/>
    <w:rsid w:val="003E3FE5"/>
    <w:rsid w:val="003E4A73"/>
    <w:rsid w:val="003F0DC2"/>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DE4"/>
    <w:rsid w:val="00416DCB"/>
    <w:rsid w:val="0041775D"/>
    <w:rsid w:val="00421FFE"/>
    <w:rsid w:val="00424E57"/>
    <w:rsid w:val="004258A9"/>
    <w:rsid w:val="00426EF6"/>
    <w:rsid w:val="00430340"/>
    <w:rsid w:val="00431362"/>
    <w:rsid w:val="00433456"/>
    <w:rsid w:val="0043429A"/>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2837"/>
    <w:rsid w:val="00473671"/>
    <w:rsid w:val="00474B15"/>
    <w:rsid w:val="004809A4"/>
    <w:rsid w:val="00481B8E"/>
    <w:rsid w:val="00483968"/>
    <w:rsid w:val="00484D3A"/>
    <w:rsid w:val="0049088E"/>
    <w:rsid w:val="00490B41"/>
    <w:rsid w:val="00495B58"/>
    <w:rsid w:val="00497370"/>
    <w:rsid w:val="00497391"/>
    <w:rsid w:val="0049749D"/>
    <w:rsid w:val="00497BD0"/>
    <w:rsid w:val="004A0E17"/>
    <w:rsid w:val="004A197C"/>
    <w:rsid w:val="004A3E85"/>
    <w:rsid w:val="004A40D2"/>
    <w:rsid w:val="004A46CD"/>
    <w:rsid w:val="004A7188"/>
    <w:rsid w:val="004B267D"/>
    <w:rsid w:val="004B2F53"/>
    <w:rsid w:val="004B61A3"/>
    <w:rsid w:val="004B634D"/>
    <w:rsid w:val="004C4F5C"/>
    <w:rsid w:val="004C574B"/>
    <w:rsid w:val="004C657B"/>
    <w:rsid w:val="004C6D40"/>
    <w:rsid w:val="004D0129"/>
    <w:rsid w:val="004D277C"/>
    <w:rsid w:val="004E0C9F"/>
    <w:rsid w:val="004E27B7"/>
    <w:rsid w:val="004E28D3"/>
    <w:rsid w:val="004E35D1"/>
    <w:rsid w:val="004E39C7"/>
    <w:rsid w:val="004E3E36"/>
    <w:rsid w:val="004E4159"/>
    <w:rsid w:val="004E5154"/>
    <w:rsid w:val="004E6579"/>
    <w:rsid w:val="004F03A7"/>
    <w:rsid w:val="004F04AD"/>
    <w:rsid w:val="004F508C"/>
    <w:rsid w:val="004F50B5"/>
    <w:rsid w:val="004F6CFB"/>
    <w:rsid w:val="004F6E99"/>
    <w:rsid w:val="004F7449"/>
    <w:rsid w:val="0050023A"/>
    <w:rsid w:val="00501E44"/>
    <w:rsid w:val="00503A37"/>
    <w:rsid w:val="0051054B"/>
    <w:rsid w:val="0051100B"/>
    <w:rsid w:val="00513BAD"/>
    <w:rsid w:val="005157F5"/>
    <w:rsid w:val="005209FA"/>
    <w:rsid w:val="00521CA9"/>
    <w:rsid w:val="00522288"/>
    <w:rsid w:val="00525C55"/>
    <w:rsid w:val="00525D35"/>
    <w:rsid w:val="005315A1"/>
    <w:rsid w:val="005317E5"/>
    <w:rsid w:val="00531DFF"/>
    <w:rsid w:val="005346F6"/>
    <w:rsid w:val="00534FFD"/>
    <w:rsid w:val="00535E40"/>
    <w:rsid w:val="005365FA"/>
    <w:rsid w:val="00536EFC"/>
    <w:rsid w:val="00540C52"/>
    <w:rsid w:val="005450AB"/>
    <w:rsid w:val="00545A41"/>
    <w:rsid w:val="005503BC"/>
    <w:rsid w:val="00554855"/>
    <w:rsid w:val="005612DC"/>
    <w:rsid w:val="0056471F"/>
    <w:rsid w:val="00565301"/>
    <w:rsid w:val="00565346"/>
    <w:rsid w:val="00566224"/>
    <w:rsid w:val="005663B9"/>
    <w:rsid w:val="00566D0A"/>
    <w:rsid w:val="00571480"/>
    <w:rsid w:val="0057228F"/>
    <w:rsid w:val="00574BD4"/>
    <w:rsid w:val="00574EB0"/>
    <w:rsid w:val="00575895"/>
    <w:rsid w:val="00576F68"/>
    <w:rsid w:val="00581C2C"/>
    <w:rsid w:val="00582AA4"/>
    <w:rsid w:val="00585A9F"/>
    <w:rsid w:val="00585EAD"/>
    <w:rsid w:val="00590870"/>
    <w:rsid w:val="0059486E"/>
    <w:rsid w:val="005A0C49"/>
    <w:rsid w:val="005A26F0"/>
    <w:rsid w:val="005A3F97"/>
    <w:rsid w:val="005A49AA"/>
    <w:rsid w:val="005A4EC8"/>
    <w:rsid w:val="005A5706"/>
    <w:rsid w:val="005B3FCF"/>
    <w:rsid w:val="005B480A"/>
    <w:rsid w:val="005C100C"/>
    <w:rsid w:val="005C2694"/>
    <w:rsid w:val="005C2701"/>
    <w:rsid w:val="005C3FCA"/>
    <w:rsid w:val="005C51AF"/>
    <w:rsid w:val="005D124A"/>
    <w:rsid w:val="005D28E5"/>
    <w:rsid w:val="005D3ECD"/>
    <w:rsid w:val="005D6F88"/>
    <w:rsid w:val="005D78A9"/>
    <w:rsid w:val="005E0717"/>
    <w:rsid w:val="005E0D43"/>
    <w:rsid w:val="005E24C1"/>
    <w:rsid w:val="005E26F8"/>
    <w:rsid w:val="005E5CBF"/>
    <w:rsid w:val="005F2302"/>
    <w:rsid w:val="005F26E7"/>
    <w:rsid w:val="005F65F7"/>
    <w:rsid w:val="0060081A"/>
    <w:rsid w:val="00602A4E"/>
    <w:rsid w:val="006039CE"/>
    <w:rsid w:val="00605F68"/>
    <w:rsid w:val="0060699D"/>
    <w:rsid w:val="006135CD"/>
    <w:rsid w:val="006158A4"/>
    <w:rsid w:val="00615A59"/>
    <w:rsid w:val="00617341"/>
    <w:rsid w:val="006177E7"/>
    <w:rsid w:val="006208E8"/>
    <w:rsid w:val="00622283"/>
    <w:rsid w:val="00622CA9"/>
    <w:rsid w:val="00625614"/>
    <w:rsid w:val="006257BC"/>
    <w:rsid w:val="006257CC"/>
    <w:rsid w:val="00625DD9"/>
    <w:rsid w:val="006305C1"/>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418D"/>
    <w:rsid w:val="00664FC2"/>
    <w:rsid w:val="00665C97"/>
    <w:rsid w:val="00666FC9"/>
    <w:rsid w:val="00671424"/>
    <w:rsid w:val="0067215E"/>
    <w:rsid w:val="0067611C"/>
    <w:rsid w:val="006767C8"/>
    <w:rsid w:val="006854F9"/>
    <w:rsid w:val="00685519"/>
    <w:rsid w:val="00685C5B"/>
    <w:rsid w:val="00687ECB"/>
    <w:rsid w:val="0069036B"/>
    <w:rsid w:val="006915DC"/>
    <w:rsid w:val="00692094"/>
    <w:rsid w:val="006956CD"/>
    <w:rsid w:val="00695EC8"/>
    <w:rsid w:val="00697016"/>
    <w:rsid w:val="006B0E6D"/>
    <w:rsid w:val="006B37AD"/>
    <w:rsid w:val="006B382C"/>
    <w:rsid w:val="006B4C69"/>
    <w:rsid w:val="006B7CF2"/>
    <w:rsid w:val="006C044D"/>
    <w:rsid w:val="006C1709"/>
    <w:rsid w:val="006C18F9"/>
    <w:rsid w:val="006C2089"/>
    <w:rsid w:val="006C2C0B"/>
    <w:rsid w:val="006C55BA"/>
    <w:rsid w:val="006C5DC5"/>
    <w:rsid w:val="006C6CFB"/>
    <w:rsid w:val="006C7765"/>
    <w:rsid w:val="006D42C1"/>
    <w:rsid w:val="006D5516"/>
    <w:rsid w:val="006D670E"/>
    <w:rsid w:val="006D7271"/>
    <w:rsid w:val="006E3248"/>
    <w:rsid w:val="006E42AD"/>
    <w:rsid w:val="006F1B50"/>
    <w:rsid w:val="006F435E"/>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5839"/>
    <w:rsid w:val="00746A1C"/>
    <w:rsid w:val="00750368"/>
    <w:rsid w:val="00750B2D"/>
    <w:rsid w:val="00751390"/>
    <w:rsid w:val="00752689"/>
    <w:rsid w:val="00753C9C"/>
    <w:rsid w:val="00754148"/>
    <w:rsid w:val="00754FFA"/>
    <w:rsid w:val="0076003B"/>
    <w:rsid w:val="0076340E"/>
    <w:rsid w:val="007642D3"/>
    <w:rsid w:val="00764969"/>
    <w:rsid w:val="00764EBB"/>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18C8"/>
    <w:rsid w:val="007C35DC"/>
    <w:rsid w:val="007C5148"/>
    <w:rsid w:val="007C588E"/>
    <w:rsid w:val="007D1BF7"/>
    <w:rsid w:val="007D3B64"/>
    <w:rsid w:val="007D3C55"/>
    <w:rsid w:val="007D58C5"/>
    <w:rsid w:val="007D64A2"/>
    <w:rsid w:val="007D6565"/>
    <w:rsid w:val="007D73F4"/>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B6"/>
    <w:rsid w:val="0082104D"/>
    <w:rsid w:val="00824A7C"/>
    <w:rsid w:val="00825366"/>
    <w:rsid w:val="00832055"/>
    <w:rsid w:val="00834529"/>
    <w:rsid w:val="008415BD"/>
    <w:rsid w:val="00844493"/>
    <w:rsid w:val="00845292"/>
    <w:rsid w:val="00846028"/>
    <w:rsid w:val="00846723"/>
    <w:rsid w:val="008470DD"/>
    <w:rsid w:val="00853B96"/>
    <w:rsid w:val="00860993"/>
    <w:rsid w:val="008628BE"/>
    <w:rsid w:val="00863067"/>
    <w:rsid w:val="008634F7"/>
    <w:rsid w:val="00864820"/>
    <w:rsid w:val="00864CC8"/>
    <w:rsid w:val="008736D3"/>
    <w:rsid w:val="00880D00"/>
    <w:rsid w:val="0088250E"/>
    <w:rsid w:val="0088437D"/>
    <w:rsid w:val="00886355"/>
    <w:rsid w:val="00886B07"/>
    <w:rsid w:val="00895512"/>
    <w:rsid w:val="00897435"/>
    <w:rsid w:val="008A0CD1"/>
    <w:rsid w:val="008A1275"/>
    <w:rsid w:val="008A5E42"/>
    <w:rsid w:val="008B0061"/>
    <w:rsid w:val="008B021C"/>
    <w:rsid w:val="008C062D"/>
    <w:rsid w:val="008C0BAE"/>
    <w:rsid w:val="008C15A5"/>
    <w:rsid w:val="008C5C62"/>
    <w:rsid w:val="008C796C"/>
    <w:rsid w:val="008C7C3A"/>
    <w:rsid w:val="008D27FA"/>
    <w:rsid w:val="008D5E06"/>
    <w:rsid w:val="008D7D62"/>
    <w:rsid w:val="008E111F"/>
    <w:rsid w:val="008E1F61"/>
    <w:rsid w:val="008E3DFF"/>
    <w:rsid w:val="008E4E1B"/>
    <w:rsid w:val="008E64EF"/>
    <w:rsid w:val="008E6D8C"/>
    <w:rsid w:val="008E6F40"/>
    <w:rsid w:val="008E7EE5"/>
    <w:rsid w:val="008F1AE3"/>
    <w:rsid w:val="008F56E5"/>
    <w:rsid w:val="008F6B8E"/>
    <w:rsid w:val="008F6D70"/>
    <w:rsid w:val="0090154F"/>
    <w:rsid w:val="0090555F"/>
    <w:rsid w:val="00906571"/>
    <w:rsid w:val="00906E9E"/>
    <w:rsid w:val="00907C18"/>
    <w:rsid w:val="00910B84"/>
    <w:rsid w:val="009165F5"/>
    <w:rsid w:val="00916EFE"/>
    <w:rsid w:val="009173F9"/>
    <w:rsid w:val="0092204A"/>
    <w:rsid w:val="00922678"/>
    <w:rsid w:val="00924192"/>
    <w:rsid w:val="009253A0"/>
    <w:rsid w:val="00925CD6"/>
    <w:rsid w:val="009266D3"/>
    <w:rsid w:val="0092781F"/>
    <w:rsid w:val="00930A7B"/>
    <w:rsid w:val="00932302"/>
    <w:rsid w:val="0093419C"/>
    <w:rsid w:val="00934A6F"/>
    <w:rsid w:val="00936652"/>
    <w:rsid w:val="00936A47"/>
    <w:rsid w:val="00937296"/>
    <w:rsid w:val="009415C2"/>
    <w:rsid w:val="009419B0"/>
    <w:rsid w:val="00941C2C"/>
    <w:rsid w:val="0094315D"/>
    <w:rsid w:val="0094340A"/>
    <w:rsid w:val="00946E14"/>
    <w:rsid w:val="0094739F"/>
    <w:rsid w:val="00951810"/>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90921"/>
    <w:rsid w:val="0099093F"/>
    <w:rsid w:val="00990F13"/>
    <w:rsid w:val="009911EB"/>
    <w:rsid w:val="00994DC5"/>
    <w:rsid w:val="00996D5B"/>
    <w:rsid w:val="00996F9A"/>
    <w:rsid w:val="00997499"/>
    <w:rsid w:val="00997BF0"/>
    <w:rsid w:val="00997EBC"/>
    <w:rsid w:val="009A1FF8"/>
    <w:rsid w:val="009A3209"/>
    <w:rsid w:val="009A3A60"/>
    <w:rsid w:val="009A4CA6"/>
    <w:rsid w:val="009A4EEA"/>
    <w:rsid w:val="009A5845"/>
    <w:rsid w:val="009A67C3"/>
    <w:rsid w:val="009A752C"/>
    <w:rsid w:val="009B2A3F"/>
    <w:rsid w:val="009B2C8D"/>
    <w:rsid w:val="009B3B39"/>
    <w:rsid w:val="009B406C"/>
    <w:rsid w:val="009B796B"/>
    <w:rsid w:val="009C00D8"/>
    <w:rsid w:val="009C2821"/>
    <w:rsid w:val="009C39E9"/>
    <w:rsid w:val="009C5BB2"/>
    <w:rsid w:val="009D2A2E"/>
    <w:rsid w:val="009D33A2"/>
    <w:rsid w:val="009D4DD3"/>
    <w:rsid w:val="009D6F3F"/>
    <w:rsid w:val="009E2CC9"/>
    <w:rsid w:val="009E384A"/>
    <w:rsid w:val="009E551A"/>
    <w:rsid w:val="009E67A7"/>
    <w:rsid w:val="009E7A46"/>
    <w:rsid w:val="009F303B"/>
    <w:rsid w:val="00A02254"/>
    <w:rsid w:val="00A038D3"/>
    <w:rsid w:val="00A11B0A"/>
    <w:rsid w:val="00A16995"/>
    <w:rsid w:val="00A17DE2"/>
    <w:rsid w:val="00A20BD7"/>
    <w:rsid w:val="00A22522"/>
    <w:rsid w:val="00A23861"/>
    <w:rsid w:val="00A26C52"/>
    <w:rsid w:val="00A34BD1"/>
    <w:rsid w:val="00A35E9D"/>
    <w:rsid w:val="00A36468"/>
    <w:rsid w:val="00A418DB"/>
    <w:rsid w:val="00A4381A"/>
    <w:rsid w:val="00A44284"/>
    <w:rsid w:val="00A454B2"/>
    <w:rsid w:val="00A51F07"/>
    <w:rsid w:val="00A541F2"/>
    <w:rsid w:val="00A5596D"/>
    <w:rsid w:val="00A55D21"/>
    <w:rsid w:val="00A57300"/>
    <w:rsid w:val="00A61C36"/>
    <w:rsid w:val="00A630D4"/>
    <w:rsid w:val="00A647A6"/>
    <w:rsid w:val="00A656F5"/>
    <w:rsid w:val="00A678EE"/>
    <w:rsid w:val="00A70985"/>
    <w:rsid w:val="00A71A70"/>
    <w:rsid w:val="00A73B8A"/>
    <w:rsid w:val="00A74212"/>
    <w:rsid w:val="00A75389"/>
    <w:rsid w:val="00A75422"/>
    <w:rsid w:val="00A75ED5"/>
    <w:rsid w:val="00A7602A"/>
    <w:rsid w:val="00A76105"/>
    <w:rsid w:val="00A77ED6"/>
    <w:rsid w:val="00A80FA5"/>
    <w:rsid w:val="00A85D2E"/>
    <w:rsid w:val="00A87008"/>
    <w:rsid w:val="00A94DEB"/>
    <w:rsid w:val="00A954A9"/>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79A5"/>
    <w:rsid w:val="00AD209E"/>
    <w:rsid w:val="00AD26B6"/>
    <w:rsid w:val="00AD48E0"/>
    <w:rsid w:val="00AD77E5"/>
    <w:rsid w:val="00AE0995"/>
    <w:rsid w:val="00AE0CAF"/>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20A57"/>
    <w:rsid w:val="00B216AB"/>
    <w:rsid w:val="00B263B6"/>
    <w:rsid w:val="00B263C7"/>
    <w:rsid w:val="00B27300"/>
    <w:rsid w:val="00B31C98"/>
    <w:rsid w:val="00B3386F"/>
    <w:rsid w:val="00B40054"/>
    <w:rsid w:val="00B400F2"/>
    <w:rsid w:val="00B40740"/>
    <w:rsid w:val="00B4151F"/>
    <w:rsid w:val="00B42BDD"/>
    <w:rsid w:val="00B46349"/>
    <w:rsid w:val="00B463F0"/>
    <w:rsid w:val="00B4643F"/>
    <w:rsid w:val="00B47581"/>
    <w:rsid w:val="00B511BD"/>
    <w:rsid w:val="00B51A20"/>
    <w:rsid w:val="00B5287D"/>
    <w:rsid w:val="00B529EA"/>
    <w:rsid w:val="00B52E29"/>
    <w:rsid w:val="00B568B4"/>
    <w:rsid w:val="00B574A1"/>
    <w:rsid w:val="00B620C3"/>
    <w:rsid w:val="00B628FE"/>
    <w:rsid w:val="00B63A34"/>
    <w:rsid w:val="00B65E41"/>
    <w:rsid w:val="00B73215"/>
    <w:rsid w:val="00B7342D"/>
    <w:rsid w:val="00B74985"/>
    <w:rsid w:val="00B7529A"/>
    <w:rsid w:val="00B75F65"/>
    <w:rsid w:val="00B7723D"/>
    <w:rsid w:val="00B81541"/>
    <w:rsid w:val="00B82760"/>
    <w:rsid w:val="00B82821"/>
    <w:rsid w:val="00B853F8"/>
    <w:rsid w:val="00B858AF"/>
    <w:rsid w:val="00B872E8"/>
    <w:rsid w:val="00B90FAF"/>
    <w:rsid w:val="00B9446B"/>
    <w:rsid w:val="00B95E68"/>
    <w:rsid w:val="00B9677F"/>
    <w:rsid w:val="00B969A7"/>
    <w:rsid w:val="00BA0747"/>
    <w:rsid w:val="00BA19EA"/>
    <w:rsid w:val="00BA536C"/>
    <w:rsid w:val="00BA53B9"/>
    <w:rsid w:val="00BB2011"/>
    <w:rsid w:val="00BB398D"/>
    <w:rsid w:val="00BB4A82"/>
    <w:rsid w:val="00BB5475"/>
    <w:rsid w:val="00BB5551"/>
    <w:rsid w:val="00BB5AE3"/>
    <w:rsid w:val="00BB6ACF"/>
    <w:rsid w:val="00BC2236"/>
    <w:rsid w:val="00BC2E0F"/>
    <w:rsid w:val="00BC4D12"/>
    <w:rsid w:val="00BD0D78"/>
    <w:rsid w:val="00BD15A9"/>
    <w:rsid w:val="00BD18A3"/>
    <w:rsid w:val="00BD499A"/>
    <w:rsid w:val="00BD743B"/>
    <w:rsid w:val="00BE1E07"/>
    <w:rsid w:val="00BE49EF"/>
    <w:rsid w:val="00BE56BA"/>
    <w:rsid w:val="00BE7C13"/>
    <w:rsid w:val="00BF0CAB"/>
    <w:rsid w:val="00BF2C93"/>
    <w:rsid w:val="00BF49B3"/>
    <w:rsid w:val="00BF58A5"/>
    <w:rsid w:val="00BF77BA"/>
    <w:rsid w:val="00C00CC7"/>
    <w:rsid w:val="00C01388"/>
    <w:rsid w:val="00C01408"/>
    <w:rsid w:val="00C02C38"/>
    <w:rsid w:val="00C04194"/>
    <w:rsid w:val="00C049C9"/>
    <w:rsid w:val="00C11E3D"/>
    <w:rsid w:val="00C1420B"/>
    <w:rsid w:val="00C148AC"/>
    <w:rsid w:val="00C159BD"/>
    <w:rsid w:val="00C163B6"/>
    <w:rsid w:val="00C16C77"/>
    <w:rsid w:val="00C239D4"/>
    <w:rsid w:val="00C23DEE"/>
    <w:rsid w:val="00C26BB5"/>
    <w:rsid w:val="00C274E8"/>
    <w:rsid w:val="00C3068F"/>
    <w:rsid w:val="00C311A8"/>
    <w:rsid w:val="00C311DD"/>
    <w:rsid w:val="00C3218B"/>
    <w:rsid w:val="00C3233C"/>
    <w:rsid w:val="00C336E1"/>
    <w:rsid w:val="00C36801"/>
    <w:rsid w:val="00C407E8"/>
    <w:rsid w:val="00C424F4"/>
    <w:rsid w:val="00C44523"/>
    <w:rsid w:val="00C47163"/>
    <w:rsid w:val="00C478D0"/>
    <w:rsid w:val="00C555C0"/>
    <w:rsid w:val="00C56E75"/>
    <w:rsid w:val="00C603F6"/>
    <w:rsid w:val="00C61E28"/>
    <w:rsid w:val="00C62CA6"/>
    <w:rsid w:val="00C64E65"/>
    <w:rsid w:val="00C6740A"/>
    <w:rsid w:val="00C70F75"/>
    <w:rsid w:val="00C72338"/>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5CC3"/>
    <w:rsid w:val="00CB1E3F"/>
    <w:rsid w:val="00CB2552"/>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953"/>
    <w:rsid w:val="00CE64C6"/>
    <w:rsid w:val="00CF06CA"/>
    <w:rsid w:val="00CF0850"/>
    <w:rsid w:val="00CF29DF"/>
    <w:rsid w:val="00CF2E88"/>
    <w:rsid w:val="00CF36D7"/>
    <w:rsid w:val="00CF4C59"/>
    <w:rsid w:val="00CF7133"/>
    <w:rsid w:val="00D01601"/>
    <w:rsid w:val="00D0410E"/>
    <w:rsid w:val="00D056CD"/>
    <w:rsid w:val="00D070CF"/>
    <w:rsid w:val="00D10806"/>
    <w:rsid w:val="00D13AC5"/>
    <w:rsid w:val="00D13C8F"/>
    <w:rsid w:val="00D13ED5"/>
    <w:rsid w:val="00D20592"/>
    <w:rsid w:val="00D20A14"/>
    <w:rsid w:val="00D2272B"/>
    <w:rsid w:val="00D23439"/>
    <w:rsid w:val="00D304FD"/>
    <w:rsid w:val="00D31A7C"/>
    <w:rsid w:val="00D335EA"/>
    <w:rsid w:val="00D3363B"/>
    <w:rsid w:val="00D362D4"/>
    <w:rsid w:val="00D37D97"/>
    <w:rsid w:val="00D41C20"/>
    <w:rsid w:val="00D433D2"/>
    <w:rsid w:val="00D44BDD"/>
    <w:rsid w:val="00D45956"/>
    <w:rsid w:val="00D45E6E"/>
    <w:rsid w:val="00D46961"/>
    <w:rsid w:val="00D469EA"/>
    <w:rsid w:val="00D50F79"/>
    <w:rsid w:val="00D51E21"/>
    <w:rsid w:val="00D52AB9"/>
    <w:rsid w:val="00D5309F"/>
    <w:rsid w:val="00D5549B"/>
    <w:rsid w:val="00D5649C"/>
    <w:rsid w:val="00D60982"/>
    <w:rsid w:val="00D709DD"/>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B3B5E"/>
    <w:rsid w:val="00DB5FD2"/>
    <w:rsid w:val="00DC012D"/>
    <w:rsid w:val="00DC2B33"/>
    <w:rsid w:val="00DC3BFF"/>
    <w:rsid w:val="00DC3D15"/>
    <w:rsid w:val="00DC6AAD"/>
    <w:rsid w:val="00DC7D2F"/>
    <w:rsid w:val="00DD100B"/>
    <w:rsid w:val="00DD34F0"/>
    <w:rsid w:val="00DD5D3B"/>
    <w:rsid w:val="00DD6FD7"/>
    <w:rsid w:val="00DD727A"/>
    <w:rsid w:val="00DD74A4"/>
    <w:rsid w:val="00DD79A1"/>
    <w:rsid w:val="00DE194F"/>
    <w:rsid w:val="00DE2266"/>
    <w:rsid w:val="00DE4C09"/>
    <w:rsid w:val="00DE5CCB"/>
    <w:rsid w:val="00DE5E7B"/>
    <w:rsid w:val="00DE5EFA"/>
    <w:rsid w:val="00DE61D1"/>
    <w:rsid w:val="00DE6DFE"/>
    <w:rsid w:val="00DF0AF9"/>
    <w:rsid w:val="00DF0E3A"/>
    <w:rsid w:val="00E01458"/>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E95"/>
    <w:rsid w:val="00EA0518"/>
    <w:rsid w:val="00EA20DB"/>
    <w:rsid w:val="00EA212D"/>
    <w:rsid w:val="00EA42D5"/>
    <w:rsid w:val="00EB313F"/>
    <w:rsid w:val="00EC08CE"/>
    <w:rsid w:val="00EC13DE"/>
    <w:rsid w:val="00EC6014"/>
    <w:rsid w:val="00EC760F"/>
    <w:rsid w:val="00ED03B7"/>
    <w:rsid w:val="00ED0951"/>
    <w:rsid w:val="00ED164F"/>
    <w:rsid w:val="00ED33C5"/>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AD3"/>
    <w:rsid w:val="00EF7E02"/>
    <w:rsid w:val="00F018E7"/>
    <w:rsid w:val="00F0335A"/>
    <w:rsid w:val="00F05572"/>
    <w:rsid w:val="00F1125D"/>
    <w:rsid w:val="00F116CF"/>
    <w:rsid w:val="00F12352"/>
    <w:rsid w:val="00F13208"/>
    <w:rsid w:val="00F137AD"/>
    <w:rsid w:val="00F13D74"/>
    <w:rsid w:val="00F22876"/>
    <w:rsid w:val="00F22F77"/>
    <w:rsid w:val="00F23408"/>
    <w:rsid w:val="00F2747A"/>
    <w:rsid w:val="00F27C62"/>
    <w:rsid w:val="00F304D0"/>
    <w:rsid w:val="00F31688"/>
    <w:rsid w:val="00F32137"/>
    <w:rsid w:val="00F35415"/>
    <w:rsid w:val="00F35E34"/>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536B"/>
    <w:rsid w:val="00F6669A"/>
    <w:rsid w:val="00F67078"/>
    <w:rsid w:val="00F677F2"/>
    <w:rsid w:val="00F779E9"/>
    <w:rsid w:val="00F85FA8"/>
    <w:rsid w:val="00F86129"/>
    <w:rsid w:val="00F90D09"/>
    <w:rsid w:val="00F90D3E"/>
    <w:rsid w:val="00F927BE"/>
    <w:rsid w:val="00F949E7"/>
    <w:rsid w:val="00F95CB1"/>
    <w:rsid w:val="00F96528"/>
    <w:rsid w:val="00F97951"/>
    <w:rsid w:val="00FA3C0B"/>
    <w:rsid w:val="00FA48D4"/>
    <w:rsid w:val="00FA5942"/>
    <w:rsid w:val="00FA77AA"/>
    <w:rsid w:val="00FA77CB"/>
    <w:rsid w:val="00FA7BAA"/>
    <w:rsid w:val="00FB08AC"/>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996"/>
    <w:rsid w:val="00FE49DD"/>
    <w:rsid w:val="00FE5CF9"/>
    <w:rsid w:val="00FE7B91"/>
    <w:rsid w:val="00FF2AA2"/>
    <w:rsid w:val="00FF2AB8"/>
    <w:rsid w:val="00FF3367"/>
    <w:rsid w:val="00FF5921"/>
    <w:rsid w:val="00FF60C4"/>
    <w:rsid w:val="00FF63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s>
</file>

<file path=word/webSettings.xml><?xml version="1.0" encoding="utf-8"?>
<w:webSettings xmlns:r="http://schemas.openxmlformats.org/officeDocument/2006/relationships" xmlns:w="http://schemas.openxmlformats.org/wordprocessingml/2006/main">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stpointmwr.com/acs/survivor_outreach_service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os.army.mil/" TargetMode="External"/><Relationship Id="rId17" Type="http://schemas.openxmlformats.org/officeDocument/2006/relationships/hyperlink" Target="mailto:gov.cuomo@chamber.state.ny.us&#194;" TargetMode="External"/><Relationship Id="rId2" Type="http://schemas.openxmlformats.org/officeDocument/2006/relationships/numbering" Target="numbering.xml"/><Relationship Id="rId16" Type="http://schemas.openxmlformats.org/officeDocument/2006/relationships/hyperlink" Target="http://www.military1.com/veterans/article/538543-veterans-head-back-to-boot-camp-to-learn-business-skill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blockedhttp://www.trdp.org" TargetMode="External"/><Relationship Id="rId5" Type="http://schemas.openxmlformats.org/officeDocument/2006/relationships/webSettings" Target="webSettings.xml"/><Relationship Id="rId15" Type="http://schemas.openxmlformats.org/officeDocument/2006/relationships/hyperlink" Target="http://www.whitehouse.gov/sites/default/files/docs/veterans_report_5-31-2012.pdf" TargetMode="External"/><Relationship Id="rId10" Type="http://schemas.openxmlformats.org/officeDocument/2006/relationships/hyperlink" Target="file:///C:\Users\Albert\Documents\VFW\Newsletters%202011\www.va.gov\healtheligibility\vfw" TargetMode="External"/><Relationship Id="rId19"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arialce.vfwemail.org:81/CT00004002MzA1OTA1NDk=.HTML?D=2011-08-26"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A44E92-BF24-468F-8568-DE7F496E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Albert</cp:lastModifiedBy>
  <cp:revision>26</cp:revision>
  <cp:lastPrinted>2014-06-05T11:33:00Z</cp:lastPrinted>
  <dcterms:created xsi:type="dcterms:W3CDTF">2015-02-04T13:34:00Z</dcterms:created>
  <dcterms:modified xsi:type="dcterms:W3CDTF">2015-03-26T13:30:00Z</dcterms:modified>
</cp:coreProperties>
</file>